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33" w:type="dxa"/>
        <w:tblInd w:w="534" w:type="dxa"/>
        <w:tblLook w:val="04A0" w:firstRow="1" w:lastRow="0" w:firstColumn="1" w:lastColumn="0" w:noHBand="0" w:noVBand="1"/>
      </w:tblPr>
      <w:tblGrid>
        <w:gridCol w:w="10142"/>
        <w:gridCol w:w="2391"/>
      </w:tblGrid>
      <w:tr w:rsidR="00F01A77" w:rsidRPr="00352EA9" w:rsidTr="00956686">
        <w:tc>
          <w:tcPr>
            <w:tcW w:w="10142" w:type="dxa"/>
            <w:shd w:val="clear" w:color="auto" w:fill="auto"/>
          </w:tcPr>
          <w:p w:rsidR="00F01A77" w:rsidRPr="00352EA9" w:rsidRDefault="00F01A77" w:rsidP="00956686">
            <w:pPr>
              <w:tabs>
                <w:tab w:val="left" w:pos="1553"/>
              </w:tabs>
              <w:rPr>
                <w:rFonts w:ascii="Times New Roman" w:hAnsi="Times New Roman"/>
              </w:rPr>
            </w:pPr>
            <w:r w:rsidRPr="00352EA9">
              <w:rPr>
                <w:rFonts w:ascii="Times New Roman" w:hAnsi="Times New Roman"/>
              </w:rPr>
              <w:tab/>
            </w:r>
          </w:p>
          <w:tbl>
            <w:tblPr>
              <w:tblW w:w="9926" w:type="dxa"/>
              <w:tblLook w:val="04A0" w:firstRow="1" w:lastRow="0" w:firstColumn="1" w:lastColumn="0" w:noHBand="0" w:noVBand="1"/>
            </w:tblPr>
            <w:tblGrid>
              <w:gridCol w:w="5274"/>
              <w:gridCol w:w="4652"/>
            </w:tblGrid>
            <w:tr w:rsidR="00F01A77" w:rsidRPr="00352EA9" w:rsidTr="00956686">
              <w:trPr>
                <w:trHeight w:val="1246"/>
              </w:trPr>
              <w:tc>
                <w:tcPr>
                  <w:tcW w:w="5274" w:type="dxa"/>
                  <w:shd w:val="clear" w:color="auto" w:fill="auto"/>
                </w:tcPr>
                <w:p w:rsidR="00F01A77" w:rsidRPr="00352EA9" w:rsidRDefault="00A61C1A" w:rsidP="00E66C4B">
                  <w:pPr>
                    <w:spacing w:line="240" w:lineRule="auto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Arial"/>
                      <w:caps/>
                      <w:color w:val="000000"/>
                      <w:sz w:val="24"/>
                      <w:szCs w:val="24"/>
                      <w:lang w:bidi="en-US"/>
                    </w:rPr>
                    <w:t xml:space="preserve"> 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F01A77" w:rsidRPr="008D75E1" w:rsidRDefault="00A61C1A" w:rsidP="00956686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Arial Unicode MS" w:hAnsi="Times New Roman" w:cs="Arial"/>
                      <w:caps/>
                      <w:color w:val="000000"/>
                      <w:sz w:val="24"/>
                      <w:szCs w:val="24"/>
                      <w:lang w:bidi="en-US"/>
                    </w:rPr>
                    <w:t>Приложение</w:t>
                  </w:r>
                  <w:r w:rsidR="00D00939">
                    <w:rPr>
                      <w:rFonts w:ascii="Times New Roman" w:eastAsia="Arial Unicode MS" w:hAnsi="Times New Roman" w:cs="Arial"/>
                      <w:caps/>
                      <w:color w:val="000000"/>
                      <w:sz w:val="24"/>
                      <w:szCs w:val="24"/>
                      <w:lang w:bidi="en-US"/>
                    </w:rPr>
                    <w:t xml:space="preserve"> </w:t>
                  </w:r>
                  <w:r w:rsidR="00951C7D">
                    <w:rPr>
                      <w:rFonts w:ascii="Times New Roman" w:eastAsia="Arial Unicode MS" w:hAnsi="Times New Roman" w:cs="Arial"/>
                      <w:caps/>
                      <w:color w:val="000000"/>
                      <w:sz w:val="24"/>
                      <w:szCs w:val="24"/>
                      <w:lang w:bidi="en-US"/>
                    </w:rPr>
                    <w:t>6</w:t>
                  </w:r>
                  <w:r w:rsidR="00F01A77" w:rsidRPr="008D75E1">
                    <w:rPr>
                      <w:rFonts w:ascii="Times New Roman" w:eastAsia="Arial Unicode MS" w:hAnsi="Times New Roman" w:cs="Arial"/>
                      <w:caps/>
                      <w:color w:val="000000"/>
                      <w:sz w:val="24"/>
                      <w:szCs w:val="24"/>
                      <w:lang w:bidi="en-US"/>
                    </w:rPr>
                    <w:t xml:space="preserve"> </w:t>
                  </w:r>
                </w:p>
                <w:p w:rsidR="00F01A77" w:rsidRPr="008D75E1" w:rsidRDefault="00A61C1A" w:rsidP="00956686">
                  <w:pPr>
                    <w:widowControl w:val="0"/>
                    <w:suppressAutoHyphens/>
                    <w:spacing w:after="0" w:line="240" w:lineRule="auto"/>
                    <w:jc w:val="right"/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 xml:space="preserve">к 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приказ</w:t>
                  </w:r>
                  <w:r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 xml:space="preserve">у 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ГБ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П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ОУ «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ЮУГК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»</w:t>
                  </w:r>
                </w:p>
                <w:p w:rsidR="00F01A77" w:rsidRPr="00352EA9" w:rsidRDefault="00A61C1A" w:rsidP="00E66C4B">
                  <w:pPr>
                    <w:spacing w:line="240" w:lineRule="auto"/>
                    <w:contextualSpacing/>
                    <w:jc w:val="right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о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т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 xml:space="preserve"> </w:t>
                  </w:r>
                  <w:r w:rsidR="00E66C4B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19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.0</w:t>
                  </w:r>
                  <w:r w:rsidR="00E66C4B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1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.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20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2</w:t>
                  </w:r>
                  <w:r w:rsidR="00E66C4B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6</w:t>
                  </w:r>
                  <w:r w:rsidR="00A312B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 xml:space="preserve"> </w:t>
                  </w:r>
                  <w:r w:rsidR="00F01A77" w:rsidRPr="008D75E1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 xml:space="preserve">года № </w:t>
                  </w:r>
                  <w:r w:rsidR="00E66C4B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28</w:t>
                  </w:r>
                  <w:r w:rsidR="00F01A77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/</w:t>
                  </w:r>
                  <w:r w:rsidR="00E66C4B">
                    <w:rPr>
                      <w:rFonts w:ascii="Times New Roman" w:eastAsia="Arial Unicode MS" w:hAnsi="Times New Roman" w:cs="Arial"/>
                      <w:color w:val="000000"/>
                      <w:sz w:val="24"/>
                      <w:szCs w:val="24"/>
                      <w:lang w:bidi="en-US"/>
                    </w:rPr>
                    <w:t>о</w:t>
                  </w:r>
                </w:p>
              </w:tc>
            </w:tr>
          </w:tbl>
          <w:p w:rsidR="00F01A77" w:rsidRPr="00352EA9" w:rsidRDefault="00F01A77" w:rsidP="0095668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01A77" w:rsidRDefault="00F01A77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1C1A" w:rsidRDefault="00A61C1A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1C1A" w:rsidRDefault="00A61C1A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1C1A" w:rsidRPr="00352EA9" w:rsidRDefault="00A61C1A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F01A77" w:rsidRPr="00352EA9" w:rsidRDefault="00F01A77" w:rsidP="0095668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2EA9">
              <w:rPr>
                <w:rFonts w:ascii="Times New Roman" w:hAnsi="Times New Roman"/>
                <w:b/>
                <w:bCs/>
                <w:sz w:val="28"/>
                <w:szCs w:val="28"/>
              </w:rPr>
              <w:t>МАКЕТ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F01A77" w:rsidRPr="00352EA9" w:rsidRDefault="00F01A77" w:rsidP="0095668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ТЕХНОЛОГИЧЕСКОЙ КАРТЫ   </w:t>
            </w:r>
          </w:p>
          <w:p w:rsidR="00F01A77" w:rsidRPr="00352EA9" w:rsidRDefault="00F01A77" w:rsidP="0095668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  <w:p w:rsidR="00F01A77" w:rsidRPr="00352EA9" w:rsidRDefault="00F01A77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1A77" w:rsidRPr="00352EA9" w:rsidRDefault="00F01A77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1A77" w:rsidRPr="00352EA9" w:rsidRDefault="00F01A77" w:rsidP="00956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1A77" w:rsidRPr="00352EA9" w:rsidRDefault="00F01A77" w:rsidP="009566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1A77" w:rsidRPr="00352EA9" w:rsidRDefault="00F01A77" w:rsidP="009566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1A77" w:rsidRPr="00352EA9" w:rsidRDefault="00F01A77" w:rsidP="009566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1A77" w:rsidRPr="00352EA9" w:rsidRDefault="00F01A77" w:rsidP="00956686">
            <w:pPr>
              <w:pStyle w:val="a5"/>
              <w:rPr>
                <w:rFonts w:cs="Times New Roman"/>
                <w:caps/>
                <w:lang w:val="ru-RU"/>
              </w:rPr>
            </w:pPr>
          </w:p>
        </w:tc>
        <w:tc>
          <w:tcPr>
            <w:tcW w:w="2391" w:type="dxa"/>
            <w:shd w:val="clear" w:color="auto" w:fill="auto"/>
          </w:tcPr>
          <w:p w:rsidR="00F01A77" w:rsidRPr="00352EA9" w:rsidRDefault="00F01A77" w:rsidP="00956686">
            <w:pPr>
              <w:pStyle w:val="a5"/>
              <w:jc w:val="right"/>
              <w:rPr>
                <w:rFonts w:cs="Times New Roman"/>
                <w:caps/>
                <w:lang w:val="ru-RU"/>
              </w:rPr>
            </w:pPr>
            <w:r w:rsidRPr="00352EA9">
              <w:rPr>
                <w:rFonts w:cs="Times New Roman"/>
                <w:caps/>
                <w:lang w:val="ru-RU"/>
              </w:rPr>
              <w:t xml:space="preserve"> </w:t>
            </w:r>
          </w:p>
        </w:tc>
      </w:tr>
    </w:tbl>
    <w:p w:rsidR="00F01A77" w:rsidRPr="00352EA9" w:rsidRDefault="00F01A77" w:rsidP="00F01A77">
      <w:pPr>
        <w:rPr>
          <w:rFonts w:ascii="Times New Roman" w:hAnsi="Times New Roman"/>
        </w:rPr>
      </w:pPr>
    </w:p>
    <w:p w:rsidR="00F01A77" w:rsidRDefault="00F01A77" w:rsidP="00F01A77"/>
    <w:p w:rsidR="00F01A77" w:rsidRDefault="00F01A77" w:rsidP="00F01A77"/>
    <w:p w:rsidR="00F01A77" w:rsidRDefault="00F01A77" w:rsidP="00F01A77">
      <w:pPr>
        <w:sectPr w:rsidR="00F01A77" w:rsidSect="00352EA9">
          <w:foot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01A77" w:rsidRDefault="00F01A77" w:rsidP="00F01A77"/>
    <w:p w:rsidR="00F01A77" w:rsidRDefault="00F01A77" w:rsidP="00F01A7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tab/>
      </w:r>
      <w:r>
        <w:rPr>
          <w:rFonts w:ascii="Times New Roman" w:hAnsi="Times New Roman"/>
          <w:b/>
          <w:sz w:val="24"/>
          <w:szCs w:val="24"/>
        </w:rPr>
        <w:t>ТЕХНОЛОГИЧЕСКАЯ КАРТА УРОКА ОБЩЕОБРАЗОВАТЕЛЬНОЙ ДИСЦИПЛИНЫ</w:t>
      </w:r>
    </w:p>
    <w:p w:rsidR="00F01A77" w:rsidRDefault="00F01A77" w:rsidP="00F01A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1A77" w:rsidRDefault="00F01A77" w:rsidP="00F01A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Преподаватель:</w:t>
      </w:r>
    </w:p>
    <w:p w:rsidR="00F01A77" w:rsidRDefault="00F01A77" w:rsidP="00F01A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709"/>
        <w:gridCol w:w="2740"/>
        <w:gridCol w:w="2410"/>
        <w:gridCol w:w="2977"/>
        <w:gridCol w:w="3253"/>
      </w:tblGrid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№ группы, профессия/специальность обучающихся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/тема</w:t>
            </w:r>
            <w:r w:rsidRPr="00AE2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E21A6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Обучающая: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Развивающая: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Воспитательная: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Технологии, методы, приёмы обучения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Формы организации деятельности обучающихся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Основные понятия, термины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AE21A6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(соотносятся с целями)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См. Программу (Результаты освоения УД)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1A6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См. Программу (Результаты освоения УД)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См. Программу (Результаты освоения УД)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действия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См. Программу (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Характеристика основных видов учебной деятельности студентов</w:t>
            </w: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, с.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14-17</w:t>
            </w: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AE21A6" w:rsidRDefault="00F01A77" w:rsidP="009566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F01A77" w:rsidRPr="00AE21A6" w:rsidTr="00956686">
        <w:trPr>
          <w:trHeight w:val="1269"/>
        </w:trPr>
        <w:tc>
          <w:tcPr>
            <w:tcW w:w="2896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Элементы внешней структуры урока</w:t>
            </w:r>
          </w:p>
        </w:tc>
        <w:tc>
          <w:tcPr>
            <w:tcW w:w="3449" w:type="dxa"/>
            <w:gridSpan w:val="2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Элементы внутренней (дидактической) структуры урока</w:t>
            </w:r>
          </w:p>
        </w:tc>
        <w:tc>
          <w:tcPr>
            <w:tcW w:w="2410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Задачи этапа урока</w:t>
            </w:r>
          </w:p>
        </w:tc>
        <w:tc>
          <w:tcPr>
            <w:tcW w:w="2977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3253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F01A77" w:rsidRPr="00AE21A6" w:rsidTr="00956686">
        <w:tc>
          <w:tcPr>
            <w:tcW w:w="2896" w:type="dxa"/>
            <w:vMerge w:val="restart"/>
          </w:tcPr>
          <w:p w:rsidR="00F01A77" w:rsidRPr="00AE21A6" w:rsidRDefault="00F01A77" w:rsidP="00956686">
            <w:pPr>
              <w:pStyle w:val="a7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E21A6"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1.1. Организационный момент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1.2.Целевая установка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1.3. Актуализация опорных знаний и опыта обучающихся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1.4.Формирование ориентировочной основы действий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 w:val="restart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2. Основной этап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Формирование (систематизация) новых знаний и умений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Применение (закрепление, развитие, углубление) усвоенных знаний и освоенных умений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Выдача домашнего задания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3. Заключительный этап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3.1. Подведение итогов урока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A77" w:rsidRDefault="00F01A77" w:rsidP="00F01A77">
      <w:pPr>
        <w:jc w:val="both"/>
        <w:rPr>
          <w:rFonts w:ascii="Times New Roman" w:hAnsi="Times New Roman"/>
          <w:sz w:val="24"/>
          <w:szCs w:val="24"/>
        </w:rPr>
      </w:pPr>
    </w:p>
    <w:p w:rsidR="00F01A77" w:rsidRDefault="00F01A77" w:rsidP="00F01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Краткий самоанализ урока:</w:t>
      </w:r>
    </w:p>
    <w:p w:rsidR="00F01A77" w:rsidRDefault="00F01A77" w:rsidP="00F01A77">
      <w:pPr>
        <w:jc w:val="both"/>
        <w:rPr>
          <w:rFonts w:ascii="Times New Roman" w:hAnsi="Times New Roman"/>
          <w:sz w:val="24"/>
          <w:szCs w:val="24"/>
        </w:rPr>
      </w:pPr>
    </w:p>
    <w:p w:rsidR="00F01A77" w:rsidRPr="00471CFA" w:rsidRDefault="00F01A77" w:rsidP="00F01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Преподаватель:</w:t>
      </w:r>
    </w:p>
    <w:p w:rsidR="00F01A77" w:rsidRDefault="00F01A77" w:rsidP="00F01A77">
      <w:pPr>
        <w:tabs>
          <w:tab w:val="left" w:pos="3960"/>
        </w:tabs>
      </w:pPr>
    </w:p>
    <w:p w:rsidR="00F01A77" w:rsidRDefault="00F01A77" w:rsidP="00F01A77">
      <w:pPr>
        <w:tabs>
          <w:tab w:val="left" w:pos="3960"/>
        </w:tabs>
      </w:pPr>
    </w:p>
    <w:p w:rsidR="00F01A77" w:rsidRDefault="00F01A77" w:rsidP="00F01A7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 ДИСЦИПЛИН ПРОФЕССИОНАЛЬНОГО ЦИКЛА (МДК)</w:t>
      </w:r>
    </w:p>
    <w:p w:rsidR="00F01A77" w:rsidRDefault="00F01A77" w:rsidP="00F01A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1A77" w:rsidRDefault="00F01A77" w:rsidP="00F01A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Преподаватель:</w:t>
      </w:r>
    </w:p>
    <w:p w:rsidR="00F01A77" w:rsidRDefault="00F01A77" w:rsidP="00F01A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709"/>
        <w:gridCol w:w="2740"/>
        <w:gridCol w:w="2410"/>
        <w:gridCol w:w="2977"/>
        <w:gridCol w:w="3253"/>
      </w:tblGrid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  <w:r>
              <w:rPr>
                <w:rFonts w:ascii="Times New Roman" w:hAnsi="Times New Roman"/>
                <w:sz w:val="24"/>
                <w:szCs w:val="24"/>
              </w:rPr>
              <w:t>/ МДК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№ группы, профессия/специальность обучающихся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/тема П</w:t>
            </w:r>
            <w:r w:rsidRPr="00AE21A6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Обучающая: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Развивающая: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Воспитательная: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Технологии, методы, приёмы обучения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Формы организации деятельности обучающихся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Основные понятия, термины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AE21A6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(соотносятся с целями)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66026A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26A">
              <w:rPr>
                <w:rFonts w:ascii="Times New Roman" w:hAnsi="Times New Roman"/>
                <w:sz w:val="24"/>
                <w:szCs w:val="24"/>
              </w:rPr>
              <w:t>Общие компетенции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66026A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DF5C73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nn</w:t>
            </w:r>
            <w:proofErr w:type="spellEnd"/>
          </w:p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AE21A6" w:rsidRDefault="00F01A77" w:rsidP="009566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F01A77" w:rsidRPr="00AE21A6" w:rsidTr="00956686">
        <w:trPr>
          <w:trHeight w:val="1269"/>
        </w:trPr>
        <w:tc>
          <w:tcPr>
            <w:tcW w:w="2896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Элементы внешней структуры урока</w:t>
            </w:r>
          </w:p>
        </w:tc>
        <w:tc>
          <w:tcPr>
            <w:tcW w:w="3449" w:type="dxa"/>
            <w:gridSpan w:val="2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Элементы внутренней (дидактической) структуры урока</w:t>
            </w:r>
          </w:p>
        </w:tc>
        <w:tc>
          <w:tcPr>
            <w:tcW w:w="2410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Задачи этапа урока</w:t>
            </w:r>
          </w:p>
        </w:tc>
        <w:tc>
          <w:tcPr>
            <w:tcW w:w="2977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3253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F01A77" w:rsidRPr="00AE21A6" w:rsidTr="00956686">
        <w:tc>
          <w:tcPr>
            <w:tcW w:w="2896" w:type="dxa"/>
            <w:vMerge w:val="restart"/>
          </w:tcPr>
          <w:p w:rsidR="00F01A77" w:rsidRPr="00AE21A6" w:rsidRDefault="00F01A77" w:rsidP="00956686">
            <w:pPr>
              <w:pStyle w:val="a7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E21A6"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1.1. Организационный момент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1.2.Целевая установка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1.3. Актуализация опорных знаний и опыта обучающихся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D13BC7" w:rsidRDefault="00F01A77" w:rsidP="0095668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1.4.Формирование ориентировочной основы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(для урока ЛПЗ или если имеется практическая часть)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 w:val="restart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2. Основной этап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Формирование (систематизация) новых знаний и умений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Применение (закрепление, развитие, углубление) усвоенных знаний и освоенных умений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Выдача домашнего задания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3. Заключительный этап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3.1. Подведение итогов урока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A77" w:rsidRDefault="00F01A77" w:rsidP="00F01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Краткий самоанализ урока:</w:t>
      </w:r>
    </w:p>
    <w:p w:rsidR="00F01A77" w:rsidRPr="00471CFA" w:rsidRDefault="00F01A77" w:rsidP="00F01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Преподаватель:</w:t>
      </w:r>
    </w:p>
    <w:p w:rsidR="00F01A77" w:rsidRDefault="00F01A77" w:rsidP="00F01A7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</w:t>
      </w:r>
    </w:p>
    <w:p w:rsidR="00F01A77" w:rsidRDefault="00F01A77" w:rsidP="00F01A7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УЧЕБНОЙ ПРАКТИКИ</w:t>
      </w:r>
    </w:p>
    <w:p w:rsidR="00F01A77" w:rsidRDefault="00F01A77" w:rsidP="00F01A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1A77" w:rsidRDefault="00F01A77" w:rsidP="00F01A7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 производственного обучения:</w:t>
      </w:r>
    </w:p>
    <w:p w:rsidR="00F01A77" w:rsidRDefault="00F01A77" w:rsidP="00F01A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709"/>
        <w:gridCol w:w="2740"/>
        <w:gridCol w:w="2410"/>
        <w:gridCol w:w="2977"/>
        <w:gridCol w:w="3253"/>
      </w:tblGrid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№ группы, профессия/специальность обучающихся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/тема П</w:t>
            </w:r>
            <w:r w:rsidRPr="00AE21A6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  <w:vMerge w:val="restart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Обучающая: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Развивающая:</w:t>
            </w:r>
          </w:p>
        </w:tc>
      </w:tr>
      <w:tr w:rsidR="00F01A77" w:rsidRPr="00AE21A6" w:rsidTr="00956686">
        <w:tc>
          <w:tcPr>
            <w:tcW w:w="3605" w:type="dxa"/>
            <w:gridSpan w:val="2"/>
            <w:vMerge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Воспитательная:</w:t>
            </w: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Технологии, методы, приёмы обучения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Формы организации деятельности обучающихся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3605" w:type="dxa"/>
            <w:gridSpan w:val="2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11380" w:type="dxa"/>
            <w:gridSpan w:val="4"/>
          </w:tcPr>
          <w:p w:rsidR="00F01A77" w:rsidRPr="00AE21A6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AE21A6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21A6">
              <w:rPr>
                <w:rFonts w:ascii="Times New Roman" w:hAnsi="Times New Roman"/>
                <w:color w:val="FF0000"/>
                <w:sz w:val="24"/>
                <w:szCs w:val="24"/>
              </w:rPr>
              <w:t>(соотносятся с целями)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66026A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26A">
              <w:rPr>
                <w:rFonts w:ascii="Times New Roman" w:hAnsi="Times New Roman"/>
                <w:sz w:val="24"/>
                <w:szCs w:val="24"/>
              </w:rPr>
              <w:t>Общие компетенции</w:t>
            </w:r>
          </w:p>
        </w:tc>
      </w:tr>
      <w:tr w:rsidR="00F01A77" w:rsidRPr="00AE21A6" w:rsidTr="00956686">
        <w:trPr>
          <w:trHeight w:val="365"/>
        </w:trPr>
        <w:tc>
          <w:tcPr>
            <w:tcW w:w="3605" w:type="dxa"/>
            <w:gridSpan w:val="2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F01A77" w:rsidRPr="00AE21A6" w:rsidTr="00956686">
        <w:trPr>
          <w:trHeight w:val="401"/>
        </w:trPr>
        <w:tc>
          <w:tcPr>
            <w:tcW w:w="3605" w:type="dxa"/>
            <w:gridSpan w:val="2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66026A" w:rsidRDefault="00F01A77" w:rsidP="00956686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F01A77" w:rsidRPr="00AE21A6" w:rsidTr="00956686">
        <w:trPr>
          <w:trHeight w:val="354"/>
        </w:trPr>
        <w:tc>
          <w:tcPr>
            <w:tcW w:w="3605" w:type="dxa"/>
            <w:gridSpan w:val="2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F01A77" w:rsidRPr="00AE21A6" w:rsidTr="00956686">
        <w:trPr>
          <w:trHeight w:val="350"/>
        </w:trPr>
        <w:tc>
          <w:tcPr>
            <w:tcW w:w="3605" w:type="dxa"/>
            <w:gridSpan w:val="2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1380" w:type="dxa"/>
            <w:gridSpan w:val="4"/>
          </w:tcPr>
          <w:p w:rsidR="00F01A77" w:rsidRPr="0066026A" w:rsidRDefault="00F01A77" w:rsidP="00956686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</w:tc>
      </w:tr>
      <w:tr w:rsidR="00F01A77" w:rsidRPr="00AE21A6" w:rsidTr="00956686">
        <w:tc>
          <w:tcPr>
            <w:tcW w:w="14985" w:type="dxa"/>
            <w:gridSpan w:val="6"/>
          </w:tcPr>
          <w:p w:rsidR="00F01A77" w:rsidRPr="00AE21A6" w:rsidRDefault="00F01A77" w:rsidP="009566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ХОД УРОКА</w:t>
            </w:r>
          </w:p>
        </w:tc>
      </w:tr>
      <w:tr w:rsidR="00F01A77" w:rsidRPr="00AE21A6" w:rsidTr="00956686">
        <w:trPr>
          <w:trHeight w:val="1269"/>
        </w:trPr>
        <w:tc>
          <w:tcPr>
            <w:tcW w:w="2896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Элементы внешней структуры урока</w:t>
            </w:r>
          </w:p>
        </w:tc>
        <w:tc>
          <w:tcPr>
            <w:tcW w:w="3449" w:type="dxa"/>
            <w:gridSpan w:val="2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Элементы внутренней (дидактической) структуры урока</w:t>
            </w:r>
          </w:p>
        </w:tc>
        <w:tc>
          <w:tcPr>
            <w:tcW w:w="2410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Задачи этапа урока</w:t>
            </w:r>
          </w:p>
        </w:tc>
        <w:tc>
          <w:tcPr>
            <w:tcW w:w="2977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мастера производственного обучения</w:t>
            </w:r>
          </w:p>
        </w:tc>
        <w:tc>
          <w:tcPr>
            <w:tcW w:w="3253" w:type="dxa"/>
            <w:vAlign w:val="center"/>
          </w:tcPr>
          <w:p w:rsidR="00F01A77" w:rsidRPr="00AE21A6" w:rsidRDefault="00F01A77" w:rsidP="0095668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F01A77" w:rsidRPr="00AE21A6" w:rsidTr="00956686">
        <w:tc>
          <w:tcPr>
            <w:tcW w:w="2896" w:type="dxa"/>
            <w:vMerge w:val="restart"/>
          </w:tcPr>
          <w:p w:rsidR="00F01A77" w:rsidRPr="00AE21A6" w:rsidRDefault="00F01A77" w:rsidP="00956686">
            <w:pPr>
              <w:pStyle w:val="a7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56C6E">
              <w:rPr>
                <w:rFonts w:ascii="Times New Roman" w:hAnsi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1.1. Организационный момент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1.2.Целевая установка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1.3. Актуализация опорных знаний и опыта обучающихся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>1.4.Формирование ориентировочной основы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 w:val="restart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56C6E">
              <w:rPr>
                <w:rFonts w:ascii="Times New Roman" w:hAnsi="Times New Roman"/>
                <w:sz w:val="24"/>
                <w:szCs w:val="24"/>
              </w:rPr>
              <w:t>Текущий инструктаж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456C6E">
              <w:rPr>
                <w:rFonts w:ascii="Times New Roman" w:hAnsi="Times New Roman"/>
                <w:sz w:val="24"/>
                <w:szCs w:val="24"/>
              </w:rPr>
              <w:t>Формирование (отработка) новых способов действия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Pr="00456C6E">
              <w:rPr>
                <w:rFonts w:ascii="Times New Roman" w:hAnsi="Times New Roman"/>
                <w:sz w:val="24"/>
                <w:szCs w:val="24"/>
              </w:rPr>
              <w:t>Применение (закрепление, развитие, углубление) освоенных способов действия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  <w:vMerge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Выдача домашнего задания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77" w:rsidRPr="00AE21A6" w:rsidTr="00956686">
        <w:tc>
          <w:tcPr>
            <w:tcW w:w="2896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sz w:val="24"/>
                <w:szCs w:val="24"/>
              </w:rPr>
              <w:t xml:space="preserve">3. Заключительный </w:t>
            </w:r>
            <w:r w:rsidRPr="00456C6E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  <w:tc>
          <w:tcPr>
            <w:tcW w:w="3449" w:type="dxa"/>
            <w:gridSpan w:val="2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21A6">
              <w:rPr>
                <w:rFonts w:ascii="Times New Roman" w:hAnsi="Times New Roman"/>
                <w:bCs/>
                <w:sz w:val="24"/>
                <w:szCs w:val="24"/>
              </w:rPr>
              <w:t>3.1. Подведение итогов урока</w:t>
            </w:r>
          </w:p>
        </w:tc>
        <w:tc>
          <w:tcPr>
            <w:tcW w:w="2410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F01A77" w:rsidRPr="00AE21A6" w:rsidRDefault="00F01A77" w:rsidP="009566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A77" w:rsidRDefault="00F01A77" w:rsidP="00F01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Краткий самоанализ урока:</w:t>
      </w:r>
    </w:p>
    <w:p w:rsidR="00F01A77" w:rsidRDefault="00F01A77" w:rsidP="00F01A77">
      <w:pPr>
        <w:jc w:val="both"/>
        <w:rPr>
          <w:rFonts w:ascii="Times New Roman" w:hAnsi="Times New Roman"/>
          <w:sz w:val="24"/>
          <w:szCs w:val="24"/>
        </w:rPr>
      </w:pPr>
    </w:p>
    <w:p w:rsidR="00F01A77" w:rsidRPr="00471CFA" w:rsidRDefault="00F01A77" w:rsidP="00F01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 производственного обучения:</w:t>
      </w:r>
    </w:p>
    <w:p w:rsidR="00F01A77" w:rsidRPr="000A49B8" w:rsidRDefault="00F01A77" w:rsidP="00F01A77">
      <w:pPr>
        <w:tabs>
          <w:tab w:val="left" w:pos="3960"/>
        </w:tabs>
        <w:sectPr w:rsidR="00F01A77" w:rsidRPr="000A49B8" w:rsidSect="000A49B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01A77" w:rsidRDefault="00F01A77" w:rsidP="00F01A77"/>
    <w:p w:rsidR="00B37A6D" w:rsidRDefault="00951C7D"/>
    <w:sectPr w:rsidR="00B3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ECC" w:rsidRDefault="00A312B1">
      <w:pPr>
        <w:spacing w:after="0" w:line="240" w:lineRule="auto"/>
      </w:pPr>
      <w:r>
        <w:separator/>
      </w:r>
    </w:p>
  </w:endnote>
  <w:endnote w:type="continuationSeparator" w:id="0">
    <w:p w:rsidR="000E3ECC" w:rsidRDefault="00A3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854" w:rsidRDefault="00F01A7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1C7D">
      <w:rPr>
        <w:noProof/>
      </w:rPr>
      <w:t>8</w:t>
    </w:r>
    <w:r>
      <w:rPr>
        <w:noProof/>
      </w:rPr>
      <w:fldChar w:fldCharType="end"/>
    </w:r>
  </w:p>
  <w:p w:rsidR="00351854" w:rsidRDefault="00951C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ECC" w:rsidRDefault="00A312B1">
      <w:pPr>
        <w:spacing w:after="0" w:line="240" w:lineRule="auto"/>
      </w:pPr>
      <w:r>
        <w:separator/>
      </w:r>
    </w:p>
  </w:footnote>
  <w:footnote w:type="continuationSeparator" w:id="0">
    <w:p w:rsidR="000E3ECC" w:rsidRDefault="00A31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48"/>
    <w:rsid w:val="00064F48"/>
    <w:rsid w:val="000E3ECC"/>
    <w:rsid w:val="00215FA9"/>
    <w:rsid w:val="00390349"/>
    <w:rsid w:val="00951C7D"/>
    <w:rsid w:val="00A312B1"/>
    <w:rsid w:val="00A61C1A"/>
    <w:rsid w:val="00D00939"/>
    <w:rsid w:val="00E66C4B"/>
    <w:rsid w:val="00F0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660C"/>
  <w15:chartTrackingRefBased/>
  <w15:docId w15:val="{A7E59E27-FD22-41CB-B7F2-B9F63338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1A77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F01A77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a6">
    <w:name w:val="Основной текст Знак"/>
    <w:basedOn w:val="a0"/>
    <w:link w:val="a5"/>
    <w:rsid w:val="00F01A77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Default">
    <w:name w:val="Default"/>
    <w:uiPriority w:val="99"/>
    <w:rsid w:val="00F01A7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7">
    <w:name w:val="List Paragraph"/>
    <w:basedOn w:val="a"/>
    <w:uiPriority w:val="99"/>
    <w:qFormat/>
    <w:rsid w:val="00F01A7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6</cp:revision>
  <dcterms:created xsi:type="dcterms:W3CDTF">2024-10-09T11:10:00Z</dcterms:created>
  <dcterms:modified xsi:type="dcterms:W3CDTF">2026-05-29T11:02:00Z</dcterms:modified>
</cp:coreProperties>
</file>