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19BC" w:rsidRPr="005348EE" w:rsidRDefault="008B19BC" w:rsidP="008B19BC">
      <w:pPr>
        <w:suppressAutoHyphens w:val="0"/>
        <w:autoSpaceDE w:val="0"/>
        <w:autoSpaceDN w:val="0"/>
        <w:spacing w:before="20"/>
        <w:jc w:val="right"/>
        <w:rPr>
          <w:sz w:val="28"/>
          <w:szCs w:val="28"/>
          <w:lang w:eastAsia="ru-RU"/>
        </w:rPr>
      </w:pPr>
      <w:r w:rsidRPr="005348EE">
        <w:rPr>
          <w:sz w:val="28"/>
          <w:szCs w:val="28"/>
          <w:lang w:eastAsia="ru-RU"/>
        </w:rPr>
        <w:t>ПРИЛОЖЕНИЕ</w:t>
      </w:r>
      <w:r w:rsidR="00540038">
        <w:rPr>
          <w:sz w:val="28"/>
          <w:szCs w:val="28"/>
          <w:lang w:eastAsia="ru-RU"/>
        </w:rPr>
        <w:t xml:space="preserve"> 6.11</w:t>
      </w:r>
    </w:p>
    <w:p w:rsidR="008B19BC" w:rsidRPr="005348EE" w:rsidRDefault="008B19BC" w:rsidP="008B19BC">
      <w:pPr>
        <w:suppressAutoHyphens w:val="0"/>
        <w:autoSpaceDE w:val="0"/>
        <w:autoSpaceDN w:val="0"/>
        <w:spacing w:before="20"/>
        <w:jc w:val="right"/>
        <w:rPr>
          <w:sz w:val="28"/>
          <w:szCs w:val="28"/>
          <w:lang w:eastAsia="ru-RU"/>
        </w:rPr>
      </w:pPr>
      <w:bookmarkStart w:id="0" w:name="_GoBack"/>
      <w:bookmarkEnd w:id="0"/>
      <w:r w:rsidRPr="005348EE">
        <w:rPr>
          <w:sz w:val="28"/>
          <w:szCs w:val="28"/>
          <w:lang w:eastAsia="ru-RU"/>
        </w:rPr>
        <w:t>к приказу ГБПОУ «ЮУГК»</w:t>
      </w:r>
    </w:p>
    <w:p w:rsidR="008B19BC" w:rsidRPr="005348EE" w:rsidRDefault="008B19BC" w:rsidP="008B19BC">
      <w:pPr>
        <w:tabs>
          <w:tab w:val="left" w:pos="0"/>
        </w:tabs>
        <w:suppressAutoHyphens w:val="0"/>
        <w:ind w:left="709"/>
        <w:contextualSpacing/>
        <w:jc w:val="right"/>
        <w:rPr>
          <w:sz w:val="28"/>
          <w:szCs w:val="28"/>
          <w:lang w:eastAsia="ru-RU"/>
        </w:rPr>
      </w:pPr>
      <w:r w:rsidRPr="005348EE">
        <w:rPr>
          <w:sz w:val="28"/>
          <w:szCs w:val="28"/>
          <w:lang w:eastAsia="ru-RU"/>
        </w:rPr>
        <w:t xml:space="preserve">от </w:t>
      </w:r>
      <w:r w:rsidR="00540038">
        <w:rPr>
          <w:sz w:val="28"/>
          <w:szCs w:val="28"/>
          <w:lang w:eastAsia="ru-RU"/>
        </w:rPr>
        <w:t>26.08.2025</w:t>
      </w:r>
      <w:r w:rsidRPr="005348EE">
        <w:rPr>
          <w:sz w:val="28"/>
          <w:szCs w:val="28"/>
          <w:lang w:eastAsia="ru-RU"/>
        </w:rPr>
        <w:t xml:space="preserve"> № </w:t>
      </w:r>
      <w:r w:rsidR="00540038">
        <w:rPr>
          <w:sz w:val="28"/>
          <w:szCs w:val="28"/>
          <w:lang w:eastAsia="ru-RU"/>
        </w:rPr>
        <w:t>785</w:t>
      </w:r>
      <w:r w:rsidRPr="005348EE">
        <w:rPr>
          <w:sz w:val="28"/>
          <w:szCs w:val="28"/>
          <w:lang w:eastAsia="ru-RU"/>
        </w:rPr>
        <w:t>/</w:t>
      </w:r>
      <w:r w:rsidR="00540038">
        <w:rPr>
          <w:sz w:val="28"/>
          <w:szCs w:val="28"/>
          <w:lang w:eastAsia="ru-RU"/>
        </w:rPr>
        <w:t>о</w:t>
      </w:r>
    </w:p>
    <w:p w:rsidR="008B19BC" w:rsidRPr="005348EE" w:rsidRDefault="008B19BC" w:rsidP="008B19BC">
      <w:pPr>
        <w:tabs>
          <w:tab w:val="left" w:pos="0"/>
        </w:tabs>
        <w:suppressAutoHyphens w:val="0"/>
        <w:ind w:left="709"/>
        <w:contextualSpacing/>
        <w:jc w:val="right"/>
        <w:rPr>
          <w:rFonts w:eastAsia="Calibri"/>
          <w:sz w:val="28"/>
          <w:szCs w:val="28"/>
          <w:lang w:eastAsia="en-US"/>
        </w:rPr>
      </w:pPr>
    </w:p>
    <w:p w:rsidR="008B19BC" w:rsidRPr="005348EE" w:rsidRDefault="008B19BC" w:rsidP="008B19BC">
      <w:pPr>
        <w:tabs>
          <w:tab w:val="left" w:pos="0"/>
        </w:tabs>
        <w:suppressAutoHyphens w:val="0"/>
        <w:ind w:left="709"/>
        <w:contextualSpacing/>
        <w:jc w:val="right"/>
        <w:rPr>
          <w:rFonts w:eastAsia="Calibri"/>
          <w:sz w:val="28"/>
          <w:szCs w:val="28"/>
          <w:lang w:eastAsia="en-US"/>
        </w:rPr>
      </w:pPr>
    </w:p>
    <w:p w:rsidR="00775BA3" w:rsidRPr="005348EE" w:rsidRDefault="008B19BC" w:rsidP="008B19BC">
      <w:pPr>
        <w:suppressAutoHyphens w:val="0"/>
        <w:jc w:val="center"/>
        <w:rPr>
          <w:sz w:val="28"/>
          <w:szCs w:val="28"/>
          <w:lang w:val="uk-UA" w:eastAsia="ru-RU"/>
        </w:rPr>
      </w:pPr>
      <w:r w:rsidRPr="005348EE">
        <w:rPr>
          <w:sz w:val="28"/>
          <w:szCs w:val="28"/>
          <w:lang w:eastAsia="ru-RU"/>
        </w:rPr>
        <w:t xml:space="preserve">Положение </w:t>
      </w:r>
      <w:r w:rsidRPr="005348EE">
        <w:rPr>
          <w:sz w:val="28"/>
          <w:szCs w:val="28"/>
          <w:lang w:val="uk-UA" w:eastAsia="ru-RU"/>
        </w:rPr>
        <w:t>об организации и проведении конференции студентов</w:t>
      </w:r>
    </w:p>
    <w:p w:rsidR="008B19BC" w:rsidRPr="00196E9B" w:rsidRDefault="008B19BC" w:rsidP="008B19BC">
      <w:pPr>
        <w:suppressAutoHyphens w:val="0"/>
        <w:jc w:val="center"/>
        <w:rPr>
          <w:rFonts w:eastAsiaTheme="minorHAnsi"/>
          <w:b/>
          <w:bCs/>
          <w:sz w:val="32"/>
          <w:szCs w:val="32"/>
          <w:lang w:eastAsia="en-US"/>
        </w:rPr>
      </w:pPr>
    </w:p>
    <w:p w:rsidR="00775BA3" w:rsidRPr="005348EE" w:rsidRDefault="008B19BC" w:rsidP="008B19BC">
      <w:pPr>
        <w:pStyle w:val="a5"/>
        <w:numPr>
          <w:ilvl w:val="0"/>
          <w:numId w:val="3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5348EE"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775BA3" w:rsidRDefault="00775BA3" w:rsidP="005348EE">
      <w:pPr>
        <w:spacing w:line="360" w:lineRule="auto"/>
        <w:ind w:firstLine="709"/>
        <w:jc w:val="both"/>
        <w:rPr>
          <w:sz w:val="28"/>
          <w:szCs w:val="28"/>
        </w:rPr>
      </w:pPr>
      <w:r w:rsidRPr="00196E9B">
        <w:rPr>
          <w:sz w:val="28"/>
          <w:szCs w:val="28"/>
        </w:rPr>
        <w:t>1</w:t>
      </w:r>
      <w:r w:rsidR="008B19BC">
        <w:rPr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Pr="008B19BC">
        <w:rPr>
          <w:sz w:val="28"/>
          <w:szCs w:val="28"/>
        </w:rPr>
        <w:t>Конференция</w:t>
      </w:r>
      <w:r>
        <w:rPr>
          <w:sz w:val="28"/>
          <w:szCs w:val="28"/>
        </w:rPr>
        <w:t xml:space="preserve"> – это организационная форма обучения, которая обеспечивает педагогическое взаимодействие преподавателя и студентов при максимальной самостоятельности, активности и инициативе студентов.</w:t>
      </w:r>
    </w:p>
    <w:p w:rsidR="00775BA3" w:rsidRDefault="00775BA3" w:rsidP="005348E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Конференции могут носить учебный, практический или научно-практический, а также научно-технический характер и проводиться по различным направлениям: научно-техническому (в период работы над дипломным проектом), экономическому, природоохранному, политическому и т.д.</w:t>
      </w:r>
    </w:p>
    <w:p w:rsidR="00775BA3" w:rsidRDefault="00775BA3" w:rsidP="005348E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Назначение, тематическая направленность и название конференции обычно определяют характер проведения и содержание обсуждаемых проблем.</w:t>
      </w:r>
    </w:p>
    <w:p w:rsidR="00775BA3" w:rsidRDefault="00B27282" w:rsidP="005348E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775BA3">
        <w:rPr>
          <w:sz w:val="28"/>
          <w:szCs w:val="28"/>
        </w:rPr>
        <w:t>2</w:t>
      </w:r>
      <w:r w:rsidR="008B19BC">
        <w:rPr>
          <w:sz w:val="28"/>
          <w:szCs w:val="28"/>
        </w:rPr>
        <w:t xml:space="preserve">. </w:t>
      </w:r>
      <w:r w:rsidR="00775BA3">
        <w:rPr>
          <w:sz w:val="28"/>
          <w:szCs w:val="28"/>
        </w:rPr>
        <w:t xml:space="preserve"> </w:t>
      </w:r>
      <w:r w:rsidR="00775BA3" w:rsidRPr="008B19BC">
        <w:rPr>
          <w:sz w:val="28"/>
          <w:szCs w:val="28"/>
        </w:rPr>
        <w:t xml:space="preserve">Учебная конференция </w:t>
      </w:r>
      <w:r w:rsidR="00775BA3">
        <w:rPr>
          <w:sz w:val="28"/>
          <w:szCs w:val="28"/>
        </w:rPr>
        <w:t>проводится с несколькими учебными группами и направлена на расширение, закрепление и совершенствование знаний по общеобразовательным дисциплинам. В учебной конференции обсуждаются проблемные вопросы, рассмотренные в тематических рефератах.</w:t>
      </w:r>
    </w:p>
    <w:p w:rsidR="00775BA3" w:rsidRDefault="008B19BC" w:rsidP="00B2728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75BA3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="00775BA3">
        <w:rPr>
          <w:sz w:val="28"/>
          <w:szCs w:val="28"/>
        </w:rPr>
        <w:t xml:space="preserve"> На </w:t>
      </w:r>
      <w:r w:rsidR="00775BA3" w:rsidRPr="008B19BC">
        <w:rPr>
          <w:sz w:val="28"/>
          <w:szCs w:val="28"/>
        </w:rPr>
        <w:t>практической конференции</w:t>
      </w:r>
      <w:r w:rsidR="00775BA3">
        <w:rPr>
          <w:sz w:val="28"/>
          <w:szCs w:val="28"/>
        </w:rPr>
        <w:t xml:space="preserve"> подводят итоги практики, анализируют учебно-производственную работу студентов. В своих выступлениях студенты-практиканты должны показать глубокое знание теории и практики, подготовленность к решению производственных задач, умение профессионально мыслить, самостоятельно оценивать факты и явления.</w:t>
      </w:r>
    </w:p>
    <w:p w:rsidR="00775BA3" w:rsidRDefault="008B19BC" w:rsidP="005348E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775BA3">
        <w:rPr>
          <w:sz w:val="28"/>
          <w:szCs w:val="28"/>
        </w:rPr>
        <w:t>4</w:t>
      </w:r>
      <w:r w:rsidRPr="008B19BC">
        <w:rPr>
          <w:sz w:val="28"/>
          <w:szCs w:val="28"/>
        </w:rPr>
        <w:t>.</w:t>
      </w:r>
      <w:r w:rsidR="00775BA3" w:rsidRPr="008B19BC">
        <w:rPr>
          <w:sz w:val="28"/>
          <w:szCs w:val="28"/>
        </w:rPr>
        <w:t xml:space="preserve">  Научно-практическая </w:t>
      </w:r>
      <w:r w:rsidRPr="008B19BC">
        <w:rPr>
          <w:sz w:val="28"/>
          <w:szCs w:val="28"/>
        </w:rPr>
        <w:t>конференция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направлена</w:t>
      </w:r>
      <w:r w:rsidR="00775BA3">
        <w:rPr>
          <w:sz w:val="28"/>
          <w:szCs w:val="28"/>
        </w:rPr>
        <w:t xml:space="preserve"> на расширение, закрепление и совершенствование знаний по общепрофессиональным и специальным дисциплинам. На конференции обсуждаются актуальность и значимость тем исследовательских реферативных работ.</w:t>
      </w:r>
    </w:p>
    <w:p w:rsidR="00775BA3" w:rsidRDefault="00775BA3" w:rsidP="00B27282">
      <w:pPr>
        <w:spacing w:line="360" w:lineRule="auto"/>
        <w:ind w:firstLine="709"/>
        <w:jc w:val="both"/>
        <w:rPr>
          <w:sz w:val="28"/>
          <w:szCs w:val="28"/>
        </w:rPr>
      </w:pPr>
      <w:r w:rsidRPr="008B19BC">
        <w:rPr>
          <w:sz w:val="28"/>
          <w:szCs w:val="28"/>
        </w:rPr>
        <w:t xml:space="preserve">     Научно-техническая конференция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– это организационная форма обучения в период работы над дипломным проектом, которая позволяет </w:t>
      </w:r>
      <w:r>
        <w:rPr>
          <w:sz w:val="28"/>
          <w:szCs w:val="28"/>
        </w:rPr>
        <w:lastRenderedPageBreak/>
        <w:t>воплощать творческий и нестандартный подход при сборе технической информации для дипломного проекта, самостоятельно изготовлять необходимые наглядные пособия.</w:t>
      </w:r>
    </w:p>
    <w:p w:rsidR="00775BA3" w:rsidRDefault="008B19BC" w:rsidP="005348EE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775BA3">
        <w:rPr>
          <w:sz w:val="28"/>
          <w:szCs w:val="28"/>
        </w:rPr>
        <w:t>5</w:t>
      </w:r>
      <w:r>
        <w:rPr>
          <w:sz w:val="28"/>
          <w:szCs w:val="28"/>
        </w:rPr>
        <w:t>.</w:t>
      </w:r>
      <w:r w:rsidR="00775BA3">
        <w:rPr>
          <w:sz w:val="28"/>
          <w:szCs w:val="28"/>
        </w:rPr>
        <w:t xml:space="preserve"> </w:t>
      </w:r>
      <w:r w:rsidR="00775BA3" w:rsidRPr="008B19BC">
        <w:rPr>
          <w:sz w:val="28"/>
          <w:szCs w:val="28"/>
        </w:rPr>
        <w:t>Основными целями</w:t>
      </w:r>
      <w:r w:rsidR="00775BA3">
        <w:rPr>
          <w:sz w:val="28"/>
          <w:szCs w:val="28"/>
        </w:rPr>
        <w:t xml:space="preserve"> проведения конференций являются:</w:t>
      </w:r>
    </w:p>
    <w:p w:rsidR="00775BA3" w:rsidRDefault="00775BA3" w:rsidP="00B2728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выявление и развитие у студентов творческих способностей и интереса к познавательной, научной и профессиональной деятельности;</w:t>
      </w:r>
    </w:p>
    <w:p w:rsidR="00775BA3" w:rsidRDefault="00775BA3" w:rsidP="00B2728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создание условий самовыражения и самореализации студентов;</w:t>
      </w:r>
    </w:p>
    <w:p w:rsidR="00775BA3" w:rsidRDefault="00775BA3" w:rsidP="00B2728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мобилизация студентов на активную производственную работу;</w:t>
      </w:r>
    </w:p>
    <w:p w:rsidR="00775BA3" w:rsidRDefault="00775BA3" w:rsidP="00B2728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воспитание положительного отношения к приобретаемой специальности;</w:t>
      </w:r>
    </w:p>
    <w:p w:rsidR="00775BA3" w:rsidRDefault="00775BA3" w:rsidP="00B2728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пропаганда научных знаний.</w:t>
      </w:r>
    </w:p>
    <w:p w:rsidR="00775BA3" w:rsidRPr="005348EE" w:rsidRDefault="00775BA3" w:rsidP="00B2728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Проведение конференций способствует решению следующих </w:t>
      </w:r>
      <w:r w:rsidRPr="005348EE">
        <w:rPr>
          <w:sz w:val="28"/>
          <w:szCs w:val="28"/>
        </w:rPr>
        <w:t>задач:</w:t>
      </w:r>
    </w:p>
    <w:p w:rsidR="00775BA3" w:rsidRDefault="00775BA3" w:rsidP="005348EE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формирование у студентов знаний, выходящих за пределы учебной программы;</w:t>
      </w:r>
    </w:p>
    <w:p w:rsidR="00775BA3" w:rsidRDefault="00775BA3" w:rsidP="005348EE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демонстрация знаний теории и практики и подготовленности к решению производственных задач;</w:t>
      </w:r>
    </w:p>
    <w:p w:rsidR="00775BA3" w:rsidRDefault="00775BA3" w:rsidP="005348EE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мотивация студентов к поисково-исследовательской деятельности;</w:t>
      </w:r>
    </w:p>
    <w:p w:rsidR="00775BA3" w:rsidRDefault="00775BA3" w:rsidP="005348EE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изучение методов и приемов научного исследования;</w:t>
      </w:r>
    </w:p>
    <w:p w:rsidR="00775BA3" w:rsidRDefault="00775BA3" w:rsidP="005348EE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приобретение студентами навыков работы с литературой и различными источниками информации.</w:t>
      </w:r>
    </w:p>
    <w:p w:rsidR="00B27282" w:rsidRDefault="00B27282" w:rsidP="005348EE">
      <w:pPr>
        <w:spacing w:line="360" w:lineRule="auto"/>
        <w:ind w:firstLine="851"/>
        <w:jc w:val="both"/>
        <w:rPr>
          <w:sz w:val="28"/>
          <w:szCs w:val="28"/>
        </w:rPr>
      </w:pPr>
    </w:p>
    <w:p w:rsidR="00775BA3" w:rsidRPr="004E69A8" w:rsidRDefault="005348EE" w:rsidP="00775BA3">
      <w:pPr>
        <w:jc w:val="center"/>
        <w:rPr>
          <w:sz w:val="28"/>
          <w:szCs w:val="28"/>
        </w:rPr>
      </w:pPr>
      <w:r w:rsidRPr="004E69A8">
        <w:rPr>
          <w:sz w:val="28"/>
          <w:szCs w:val="28"/>
          <w:lang w:val="en-US"/>
        </w:rPr>
        <w:t>II</w:t>
      </w:r>
      <w:r w:rsidRPr="004E69A8">
        <w:rPr>
          <w:sz w:val="28"/>
          <w:szCs w:val="28"/>
        </w:rPr>
        <w:t>. ПОРЯДОК ОРГАНИЗАЦИИ И ПРОВЕДЕНИЯ КОНФЕРЕНЦИИ</w:t>
      </w:r>
    </w:p>
    <w:p w:rsidR="00775BA3" w:rsidRDefault="00775BA3" w:rsidP="00775BA3">
      <w:pPr>
        <w:jc w:val="both"/>
        <w:rPr>
          <w:sz w:val="28"/>
          <w:szCs w:val="28"/>
        </w:rPr>
      </w:pPr>
    </w:p>
    <w:p w:rsidR="00775BA3" w:rsidRPr="008B19BC" w:rsidRDefault="008B19BC" w:rsidP="005348EE">
      <w:pPr>
        <w:tabs>
          <w:tab w:val="left" w:pos="1080"/>
        </w:tabs>
        <w:spacing w:line="360" w:lineRule="auto"/>
        <w:ind w:firstLine="709"/>
        <w:jc w:val="both"/>
        <w:rPr>
          <w:sz w:val="28"/>
          <w:szCs w:val="28"/>
        </w:rPr>
      </w:pPr>
      <w:r w:rsidRPr="004E69A8">
        <w:rPr>
          <w:sz w:val="28"/>
          <w:szCs w:val="28"/>
        </w:rPr>
        <w:t>6</w:t>
      </w:r>
      <w:r w:rsidRPr="008B19BC">
        <w:rPr>
          <w:sz w:val="28"/>
          <w:szCs w:val="28"/>
        </w:rPr>
        <w:t>.</w:t>
      </w:r>
      <w:r w:rsidR="00775BA3" w:rsidRPr="008B19BC">
        <w:rPr>
          <w:sz w:val="28"/>
          <w:szCs w:val="28"/>
        </w:rPr>
        <w:t>Подготовка конференции</w:t>
      </w:r>
    </w:p>
    <w:p w:rsidR="00775BA3" w:rsidRDefault="00775BA3" w:rsidP="005348E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Подготовка конференций включает в себя следующие этапы:</w:t>
      </w:r>
    </w:p>
    <w:p w:rsidR="00775BA3" w:rsidRDefault="00775BA3" w:rsidP="005348E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обсуждение тематики исследовательских работ на заседаниях </w:t>
      </w:r>
      <w:r w:rsidR="00B27282">
        <w:rPr>
          <w:sz w:val="28"/>
          <w:szCs w:val="28"/>
        </w:rPr>
        <w:t xml:space="preserve">кафедр </w:t>
      </w:r>
      <w:r>
        <w:rPr>
          <w:sz w:val="28"/>
          <w:szCs w:val="28"/>
        </w:rPr>
        <w:t xml:space="preserve">и </w:t>
      </w:r>
      <w:r w:rsidR="00B27282">
        <w:rPr>
          <w:sz w:val="28"/>
          <w:szCs w:val="28"/>
        </w:rPr>
        <w:t>их</w:t>
      </w:r>
      <w:r>
        <w:rPr>
          <w:sz w:val="28"/>
          <w:szCs w:val="28"/>
        </w:rPr>
        <w:t xml:space="preserve"> утверждение;</w:t>
      </w:r>
    </w:p>
    <w:p w:rsidR="00775BA3" w:rsidRDefault="00775BA3" w:rsidP="005348E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подбор материалов для работ, руководство по отбору содержания в соответствии с целями работы;</w:t>
      </w:r>
    </w:p>
    <w:p w:rsidR="00775BA3" w:rsidRDefault="00775BA3" w:rsidP="005348E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проведение совещаний с </w:t>
      </w:r>
      <w:r w:rsidR="00B27282">
        <w:rPr>
          <w:sz w:val="28"/>
          <w:szCs w:val="28"/>
        </w:rPr>
        <w:t>заведующими кафедрами</w:t>
      </w:r>
      <w:r>
        <w:rPr>
          <w:sz w:val="28"/>
          <w:szCs w:val="28"/>
        </w:rPr>
        <w:t xml:space="preserve"> о ходе исследовательской работы студентов;</w:t>
      </w:r>
    </w:p>
    <w:p w:rsidR="00775BA3" w:rsidRDefault="00775BA3" w:rsidP="005348E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представление лучших работ студентов на конференцию.</w:t>
      </w:r>
    </w:p>
    <w:p w:rsidR="00775BA3" w:rsidRDefault="00775BA3" w:rsidP="005348E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Возможно проведение конференций по секциям, в каждой из которых представлены работы по определенному направлению.</w:t>
      </w:r>
    </w:p>
    <w:p w:rsidR="00775BA3" w:rsidRDefault="00775BA3" w:rsidP="005348E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При подготовке и в процессе проведения конференции акцент делают на всестороннее развитие самостоятельности студентов, подготовку их к самообразованию. Этого достигают, предоставляя студентам возможность: самостоятельно добывать новые знания из разных источников; самостоятельно применять уже имеющиеся знания в новых условиях учебной деятельности.</w:t>
      </w:r>
    </w:p>
    <w:p w:rsidR="00775BA3" w:rsidRDefault="00775BA3" w:rsidP="005348E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Современные методы проведения конференций предполагают использование информационно-коммуникационных технологий и Интернета.</w:t>
      </w:r>
    </w:p>
    <w:p w:rsidR="00775BA3" w:rsidRPr="008B19BC" w:rsidRDefault="00775BA3" w:rsidP="00775BA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8B19BC" w:rsidRPr="008B19BC">
        <w:rPr>
          <w:sz w:val="28"/>
          <w:szCs w:val="28"/>
        </w:rPr>
        <w:t>7</w:t>
      </w:r>
      <w:r w:rsidRPr="008B19BC">
        <w:rPr>
          <w:sz w:val="28"/>
          <w:szCs w:val="28"/>
        </w:rPr>
        <w:t>. Подготовка к написанию доклада и выступлению</w:t>
      </w:r>
    </w:p>
    <w:p w:rsidR="00775BA3" w:rsidRDefault="00775BA3" w:rsidP="005348E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Предварительная работа над научным докладом и выступление позволяют реализовать личностно-профессиональный потенциал, проявить ораторские способности и психологическую самостоятельность.</w:t>
      </w:r>
    </w:p>
    <w:p w:rsidR="00775BA3" w:rsidRDefault="00775BA3" w:rsidP="005348E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Доклады оформляются в соответствии с предъявляемыми требованиями к оформлению научно-исследовательской работы, реферата.</w:t>
      </w:r>
    </w:p>
    <w:p w:rsidR="00775BA3" w:rsidRDefault="00775BA3" w:rsidP="005348E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Грамотно изложенный доклад, основанный на огромной предварительной исследовательской работе, дает возможность будущему специалисту продемонстрировать результаты своей научной и профессиональной деятельности, получить моральное удовлетворение от выполненной работы и вдохновиться на новую.</w:t>
      </w:r>
    </w:p>
    <w:p w:rsidR="00775BA3" w:rsidRDefault="00775BA3" w:rsidP="005348E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Выступления должны сопровождаться слайдами, таблицами, схемами и плакатами. Докладчику нужно самостоятельно выбрать вид наглядности, уметь отвечать на вопросы.</w:t>
      </w:r>
    </w:p>
    <w:p w:rsidR="00775BA3" w:rsidRDefault="00775BA3" w:rsidP="005348E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Работа должна быть сдана преподавателю на бумажном носителе в машинописном виде (распечатана на компьютере) не позднее назначенного им срока.</w:t>
      </w:r>
    </w:p>
    <w:p w:rsidR="00775BA3" w:rsidRDefault="00775BA3" w:rsidP="005348E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Преподаватели руководят подготовкой выступлений студентов на конференции, помогают в отборе материала, примеров и фактов для доклада, </w:t>
      </w:r>
      <w:r>
        <w:rPr>
          <w:sz w:val="28"/>
          <w:szCs w:val="28"/>
        </w:rPr>
        <w:lastRenderedPageBreak/>
        <w:t>реферата, в определении структуры выступления, в сборе и оформлении демонстрационного материала.</w:t>
      </w:r>
    </w:p>
    <w:p w:rsidR="00775BA3" w:rsidRDefault="00775BA3" w:rsidP="00775BA3">
      <w:pPr>
        <w:spacing w:line="360" w:lineRule="auto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  </w:t>
      </w:r>
      <w:r w:rsidR="008B19BC" w:rsidRPr="008B19BC">
        <w:rPr>
          <w:sz w:val="28"/>
          <w:szCs w:val="28"/>
        </w:rPr>
        <w:t>8</w:t>
      </w:r>
      <w:r w:rsidRPr="008B19BC">
        <w:rPr>
          <w:sz w:val="28"/>
          <w:szCs w:val="28"/>
        </w:rPr>
        <w:t>.</w:t>
      </w:r>
      <w:r>
        <w:rPr>
          <w:b/>
          <w:i/>
          <w:sz w:val="28"/>
          <w:szCs w:val="28"/>
        </w:rPr>
        <w:t xml:space="preserve"> </w:t>
      </w:r>
      <w:r w:rsidRPr="008B19BC">
        <w:rPr>
          <w:sz w:val="28"/>
          <w:szCs w:val="28"/>
        </w:rPr>
        <w:t>Подготовка материалов по итогам конференции</w:t>
      </w:r>
    </w:p>
    <w:p w:rsidR="00775BA3" w:rsidRDefault="00775BA3" w:rsidP="005348E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По материалам научно-практической конференции могут быть подготовлены и изданы специальные сборники с тезисами докладов секционных заседаний для их последующего распространения среди непосредственных участников конференций и других заинтересованных лиц, для направления в библиотеку и т.д.</w:t>
      </w:r>
    </w:p>
    <w:p w:rsidR="00775BA3" w:rsidRDefault="00775BA3" w:rsidP="005348EE">
      <w:pPr>
        <w:spacing w:line="360" w:lineRule="auto"/>
        <w:ind w:firstLine="709"/>
        <w:jc w:val="both"/>
      </w:pPr>
      <w:r>
        <w:rPr>
          <w:sz w:val="28"/>
          <w:szCs w:val="28"/>
        </w:rPr>
        <w:t xml:space="preserve">     По итогам учебной, практической и научно-практической конференции оформляется протокол с фиксированием проведения мероприятия в отчетности преподавателя и </w:t>
      </w:r>
      <w:r w:rsidR="00B27282">
        <w:rPr>
          <w:sz w:val="28"/>
          <w:szCs w:val="28"/>
        </w:rPr>
        <w:t>заведующего кафедрой</w:t>
      </w:r>
      <w:r>
        <w:rPr>
          <w:sz w:val="28"/>
          <w:szCs w:val="28"/>
        </w:rPr>
        <w:t>.</w:t>
      </w:r>
    </w:p>
    <w:p w:rsidR="00B37A6D" w:rsidRDefault="00540038"/>
    <w:sectPr w:rsidR="00B37A6D" w:rsidSect="005348EE">
      <w:footerReference w:type="default" r:id="rId7"/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310E" w:rsidRDefault="003B09D6">
      <w:r>
        <w:separator/>
      </w:r>
    </w:p>
  </w:endnote>
  <w:endnote w:type="continuationSeparator" w:id="0">
    <w:p w:rsidR="0080310E" w:rsidRDefault="003B09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76368063"/>
      <w:docPartObj>
        <w:docPartGallery w:val="Page Numbers (Bottom of Page)"/>
        <w:docPartUnique/>
      </w:docPartObj>
    </w:sdtPr>
    <w:sdtEndPr/>
    <w:sdtContent>
      <w:p w:rsidR="00196E9B" w:rsidRDefault="00775BA3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40038">
          <w:rPr>
            <w:noProof/>
          </w:rPr>
          <w:t>4</w:t>
        </w:r>
        <w:r>
          <w:fldChar w:fldCharType="end"/>
        </w:r>
      </w:p>
    </w:sdtContent>
  </w:sdt>
  <w:p w:rsidR="00196E9B" w:rsidRDefault="00540038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310E" w:rsidRDefault="003B09D6">
      <w:r>
        <w:separator/>
      </w:r>
    </w:p>
  </w:footnote>
  <w:footnote w:type="continuationSeparator" w:id="0">
    <w:p w:rsidR="0080310E" w:rsidRDefault="003B09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2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."/>
      <w:lvlJc w:val="left"/>
      <w:pPr>
        <w:tabs>
          <w:tab w:val="num" w:pos="1004"/>
        </w:tabs>
        <w:ind w:left="1004" w:hanging="72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</w:lvl>
  </w:abstractNum>
  <w:abstractNum w:abstractNumId="1" w15:restartNumberingAfterBreak="0">
    <w:nsid w:val="00000002"/>
    <w:multiLevelType w:val="single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3763"/>
        </w:tabs>
        <w:ind w:left="3763" w:hanging="360"/>
      </w:pPr>
      <w:rPr>
        <w:b/>
        <w:sz w:val="32"/>
      </w:rPr>
    </w:lvl>
  </w:abstractNum>
  <w:abstractNum w:abstractNumId="2" w15:restartNumberingAfterBreak="0">
    <w:nsid w:val="348F0A7B"/>
    <w:multiLevelType w:val="hybridMultilevel"/>
    <w:tmpl w:val="3014E61C"/>
    <w:lvl w:ilvl="0" w:tplc="B44C477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829"/>
    <w:rsid w:val="000A4431"/>
    <w:rsid w:val="00215FA9"/>
    <w:rsid w:val="00390349"/>
    <w:rsid w:val="003B09D6"/>
    <w:rsid w:val="003C2829"/>
    <w:rsid w:val="004E69A8"/>
    <w:rsid w:val="00525ACA"/>
    <w:rsid w:val="005348EE"/>
    <w:rsid w:val="00540038"/>
    <w:rsid w:val="00775BA3"/>
    <w:rsid w:val="0080310E"/>
    <w:rsid w:val="008B19BC"/>
    <w:rsid w:val="00917821"/>
    <w:rsid w:val="00AF2B0D"/>
    <w:rsid w:val="00B27282"/>
    <w:rsid w:val="00E932F9"/>
    <w:rsid w:val="00F86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3B79A3"/>
  <w15:chartTrackingRefBased/>
  <w15:docId w15:val="{E4F3C992-D917-471F-96D9-2DEF440A1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5BA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775BA3"/>
    <w:pPr>
      <w:keepNext/>
      <w:suppressAutoHyphens w:val="0"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75BA3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footer"/>
    <w:basedOn w:val="a"/>
    <w:link w:val="a4"/>
    <w:uiPriority w:val="99"/>
    <w:unhideWhenUsed/>
    <w:rsid w:val="00775BA3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775BA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List Paragraph"/>
    <w:basedOn w:val="a"/>
    <w:uiPriority w:val="34"/>
    <w:qFormat/>
    <w:rsid w:val="008B19BC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825</Words>
  <Characters>4708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South Ural State College</Company>
  <LinksUpToDate>false</LinksUpToDate>
  <CharactersWithSpaces>5522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Манапова Ольга Николаевна</dc:creator>
  <cp:keywords/>
  <dc:description/>
  <cp:lastModifiedBy>Манапова Ольга Николаевна</cp:lastModifiedBy>
  <cp:revision>13</cp:revision>
  <dcterms:created xsi:type="dcterms:W3CDTF">2024-10-09T12:40:00Z</dcterms:created>
  <dcterms:modified xsi:type="dcterms:W3CDTF">2026-04-08T09:25:00Z</dcterms:modified>
</cp:coreProperties>
</file>