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6CE" w:rsidRPr="00791E85" w:rsidRDefault="00C816CE" w:rsidP="00C816C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91E85" w:rsidRPr="00791E85">
        <w:rPr>
          <w:rFonts w:ascii="Times New Roman" w:hAnsi="Times New Roman" w:cs="Times New Roman"/>
          <w:sz w:val="24"/>
          <w:szCs w:val="24"/>
        </w:rPr>
        <w:t>9</w:t>
      </w:r>
    </w:p>
    <w:p w:rsidR="00C816CE" w:rsidRPr="0078526F" w:rsidRDefault="00C816CE" w:rsidP="00C816CE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к приказу ГБПОУ «ЮУГК»</w:t>
      </w:r>
    </w:p>
    <w:p w:rsidR="00C816CE" w:rsidRPr="0078526F" w:rsidRDefault="00C816CE" w:rsidP="00C816CE">
      <w:pPr>
        <w:pStyle w:val="a7"/>
        <w:tabs>
          <w:tab w:val="left" w:pos="0"/>
        </w:tabs>
        <w:spacing w:after="0"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  <w:r w:rsidRPr="00791E85">
        <w:rPr>
          <w:rFonts w:ascii="Times New Roman" w:hAnsi="Times New Roman" w:cs="Times New Roman"/>
          <w:sz w:val="24"/>
          <w:szCs w:val="24"/>
        </w:rPr>
        <w:t>от 11.10.2024 № 1038/у</w:t>
      </w:r>
    </w:p>
    <w:p w:rsidR="00C816CE" w:rsidRPr="0078526F" w:rsidRDefault="00C816CE" w:rsidP="00C816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16CE" w:rsidRPr="0078526F" w:rsidRDefault="00C816CE" w:rsidP="00C81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Положение</w:t>
      </w:r>
    </w:p>
    <w:p w:rsidR="004C5A5D" w:rsidRPr="0078526F" w:rsidRDefault="004C5A5D" w:rsidP="00C81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о наставничестве в государственном бюджетном профессиональном образовательном учреждении </w:t>
      </w:r>
      <w:r w:rsidRPr="0078526F">
        <w:rPr>
          <w:rFonts w:ascii="Times New Roman" w:hAnsi="Times New Roman" w:cs="Times New Roman"/>
          <w:bCs/>
          <w:sz w:val="24"/>
          <w:szCs w:val="24"/>
        </w:rPr>
        <w:t>«Южно-Уральский государственный колледж»</w:t>
      </w:r>
    </w:p>
    <w:p w:rsidR="004C5A5D" w:rsidRPr="0078526F" w:rsidRDefault="004C5A5D" w:rsidP="00C81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(опытный педагог – молодой специалист/педагогический работник)</w:t>
      </w:r>
    </w:p>
    <w:p w:rsidR="00C816CE" w:rsidRPr="0078526F" w:rsidRDefault="00C816CE" w:rsidP="00C816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A5D" w:rsidRPr="00791E85" w:rsidRDefault="00C816CE" w:rsidP="00791E85">
      <w:pPr>
        <w:pStyle w:val="a7"/>
        <w:widowControl w:val="0"/>
        <w:numPr>
          <w:ilvl w:val="0"/>
          <w:numId w:val="34"/>
        </w:numPr>
        <w:shd w:val="clear" w:color="auto" w:fill="FFFFFF"/>
        <w:tabs>
          <w:tab w:val="left" w:pos="709"/>
          <w:tab w:val="left" w:pos="62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pacing w:val="-3"/>
          <w:sz w:val="24"/>
          <w:szCs w:val="24"/>
        </w:rPr>
      </w:pPr>
      <w:r w:rsidRPr="00791E85">
        <w:rPr>
          <w:rFonts w:ascii="Times New Roman" w:hAnsi="Times New Roman" w:cs="Times New Roman"/>
          <w:bCs/>
          <w:spacing w:val="-3"/>
          <w:sz w:val="24"/>
          <w:szCs w:val="24"/>
        </w:rPr>
        <w:t>ОБЩИЕ ПОЛОЖЕНИЯ</w:t>
      </w:r>
    </w:p>
    <w:p w:rsidR="004C5A5D" w:rsidRPr="0078526F" w:rsidRDefault="004C5A5D" w:rsidP="00C816CE">
      <w:pPr>
        <w:shd w:val="clear" w:color="auto" w:fill="FFFFFF"/>
        <w:tabs>
          <w:tab w:val="left" w:pos="288"/>
          <w:tab w:val="left" w:pos="6278"/>
        </w:tabs>
        <w:spacing w:after="0" w:line="240" w:lineRule="auto"/>
        <w:ind w:left="370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  <w:highlight w:val="yellow"/>
        </w:rPr>
      </w:pPr>
    </w:p>
    <w:p w:rsidR="004C5A5D" w:rsidRPr="0078526F" w:rsidRDefault="004C5A5D" w:rsidP="00791E85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Положение о наставничестве в государственном бюджетном профессиональном образовательном учреждении </w:t>
      </w:r>
      <w:r w:rsidRPr="0078526F">
        <w:rPr>
          <w:rFonts w:ascii="Times New Roman" w:hAnsi="Times New Roman" w:cs="Times New Roman"/>
          <w:bCs/>
          <w:sz w:val="24"/>
          <w:szCs w:val="24"/>
        </w:rPr>
        <w:t>Южно-Уральский государственный колледж</w:t>
      </w:r>
      <w:r w:rsidRPr="0078526F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78526F">
        <w:rPr>
          <w:rFonts w:ascii="Times New Roman" w:hAnsi="Times New Roman" w:cs="Times New Roman"/>
          <w:sz w:val="24"/>
          <w:szCs w:val="24"/>
        </w:rPr>
        <w:t xml:space="preserve"> (далее - колледж) разработано на основе</w:t>
      </w:r>
    </w:p>
    <w:p w:rsidR="004C5A5D" w:rsidRPr="0078526F" w:rsidRDefault="004C5A5D" w:rsidP="00791E85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Федерального закона от 21.12.2012г.  «Об образовании в Российской Федерации»;</w:t>
      </w:r>
    </w:p>
    <w:p w:rsidR="004C5A5D" w:rsidRPr="0078526F" w:rsidRDefault="004C5A5D" w:rsidP="00791E85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Указ Президента Российской Федерации от 02.03.2018г. № 94 «Об учреждении знака отличия «За наставничество»; </w:t>
      </w:r>
    </w:p>
    <w:p w:rsidR="004C5A5D" w:rsidRPr="0078526F" w:rsidRDefault="004C5A5D" w:rsidP="00791E85">
      <w:pPr>
        <w:pStyle w:val="a7"/>
        <w:widowControl w:val="0"/>
        <w:numPr>
          <w:ilvl w:val="0"/>
          <w:numId w:val="2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Указ Президента Российской Федерации от 7.05.2018г. № 204 «О национальных целях и стратегических задачах развития Российской Федерации на период до 2024 года».</w:t>
      </w:r>
    </w:p>
    <w:p w:rsidR="00C816CE" w:rsidRPr="0078526F" w:rsidRDefault="004C5A5D" w:rsidP="00791E85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Настоящее Положение о наставничестве (далее – Положение) определяет цель, задачи, права, обязанности наставников и молодых преподавателей, порядок реализации наставничества в колледже.</w:t>
      </w:r>
    </w:p>
    <w:p w:rsidR="00C816CE" w:rsidRPr="0078526F" w:rsidRDefault="004C5A5D" w:rsidP="00791E85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Наставничество является разновидностью индивидуальной методической работы с педагогическими работниками колледжа, не имеющими трудового стажа педагогической деятельности или с молодыми специалистами, назначенными на должность по окончании образовательной организации высшего образования или профессиональной образовательной организации.</w:t>
      </w:r>
    </w:p>
    <w:p w:rsidR="004C5A5D" w:rsidRPr="0078526F" w:rsidRDefault="004C5A5D" w:rsidP="00791E85">
      <w:pPr>
        <w:pStyle w:val="a7"/>
        <w:widowControl w:val="0"/>
        <w:numPr>
          <w:ilvl w:val="0"/>
          <w:numId w:val="35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Назначением наставничества является формирование целостной эффективной системы методического сопровождения молодых специалистов/педагогических работников колледжа, не имеющих трудового стажа педагогической деятельности, в их профессиональном становлении с целью повышения квалификации и сохранения молодых педагогических кадров.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5A5D" w:rsidRPr="00791E85" w:rsidRDefault="00791E85" w:rsidP="00791E85">
      <w:pPr>
        <w:pStyle w:val="a7"/>
        <w:numPr>
          <w:ilvl w:val="0"/>
          <w:numId w:val="34"/>
        </w:numPr>
        <w:shd w:val="clear" w:color="auto" w:fill="FFFFFF"/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1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5A5D" w:rsidRPr="00791E85">
        <w:rPr>
          <w:rFonts w:ascii="Times New Roman" w:hAnsi="Times New Roman" w:cs="Times New Roman"/>
          <w:bCs/>
          <w:sz w:val="24"/>
          <w:szCs w:val="24"/>
        </w:rPr>
        <w:t>ЦЕЛИ И ЗАДАЧИ</w:t>
      </w:r>
    </w:p>
    <w:p w:rsidR="00C816CE" w:rsidRPr="0078526F" w:rsidRDefault="00C816CE" w:rsidP="00C816CE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16CE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Целью наставничества является оказание поддержки и практической помощи молодым специалистам/ начинающим педагогическим работникам колледжа в профессиональном становлении, успешной и быстрой адаптации к условиям и требованиям колледжа и профессионального образования в целом.</w:t>
      </w: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Основные задачи наставничества:</w:t>
      </w:r>
    </w:p>
    <w:p w:rsidR="004C5A5D" w:rsidRPr="0078526F" w:rsidRDefault="004C5A5D" w:rsidP="00791E85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развитие имеющихся у молодых специалистов/начинающих педагогических работников колледжа знаний и умений в области предметной специализации, методики преподавания, оказание им помощи в преодолении профессиональных затруднений, развитие способности самостоятельно и качественно выполнять возложенные на них обязанности по занимаемой должности;</w:t>
      </w:r>
    </w:p>
    <w:p w:rsidR="004C5A5D" w:rsidRPr="0078526F" w:rsidRDefault="004C5A5D" w:rsidP="00791E85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 Unicode MS" w:eastAsia="Arial Unicode MS" w:hAnsi="Times New Roman" w:cs="Arial Unicode MS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ускорение процесса адаптации молодого специалиста/начинающего педагогического работника колледжа в педагогическом коллективе, усвоения лучших традиций колледжа и принятых правил поведения; </w:t>
      </w:r>
    </w:p>
    <w:p w:rsidR="004C5A5D" w:rsidRPr="0078526F" w:rsidRDefault="004C5A5D" w:rsidP="00791E85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>содействие профессиональному становлению молодого специалиста/ начинающего педагогического работника колледжа, формированию индивидуального стиля профессиональной деятельности;</w:t>
      </w:r>
    </w:p>
    <w:p w:rsidR="004C5A5D" w:rsidRPr="0078526F" w:rsidRDefault="004C5A5D" w:rsidP="00791E85">
      <w:pPr>
        <w:pStyle w:val="a7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формирование мотивации у молодого специалиста/начинающего педагогического работника колледжа к непрерывному профессиональному саморазвитию и самообразованию.</w:t>
      </w:r>
    </w:p>
    <w:p w:rsidR="004C5A5D" w:rsidRPr="0078526F" w:rsidRDefault="004C5A5D" w:rsidP="00C816CE">
      <w:pPr>
        <w:pStyle w:val="a7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5A5D" w:rsidRPr="00791E85" w:rsidRDefault="004C5A5D" w:rsidP="00791E85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E85">
        <w:rPr>
          <w:rFonts w:ascii="Times New Roman" w:hAnsi="Times New Roman" w:cs="Times New Roman"/>
          <w:sz w:val="24"/>
          <w:szCs w:val="24"/>
        </w:rPr>
        <w:t>ОРГАНИЗАЦИЯ НАСТАВНИЧЕСТВА</w:t>
      </w:r>
    </w:p>
    <w:p w:rsidR="004C5A5D" w:rsidRPr="0078526F" w:rsidRDefault="004C5A5D" w:rsidP="00791E85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338B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Наставничество организуется на основании приказа директора.</w:t>
      </w: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Руководство деятельностью наставников осуществляет методическая служба колледжа и председатели предметно-цикловых комиссий (далее – ПЦК), в которых организуется наставничество.</w:t>
      </w:r>
    </w:p>
    <w:p w:rsidR="004C5A5D" w:rsidRPr="00562758" w:rsidRDefault="004C5A5D" w:rsidP="00791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ab/>
      </w:r>
      <w:r w:rsidRPr="00562758">
        <w:rPr>
          <w:rFonts w:ascii="Times New Roman" w:hAnsi="Times New Roman" w:cs="Times New Roman"/>
          <w:i/>
          <w:sz w:val="24"/>
          <w:szCs w:val="24"/>
        </w:rPr>
        <w:t>Методическая служба колледжа обязана: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создать необходимые условия для совместной работы молодого специалиста/начинающего педагогического работника колледжа с закреплённым за ним наставником;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осуществлять контроль за деятельностью наставника и наставляемого, вносить необходимые изменения или дополнения в процесс работы по наставничеству;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посещать отдельные уроки/занятия и внеклассные мероприятия по дисциплине (ПМ), проводимые наставником и молодым специалистом/ начинающим педагогическим работником колледжа;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оказывать методическую помощь наставникам и психологическую поддержку молодым специалистам/начинающим преподавателям, стимулировать молодого специалиста к педагогической активности;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 окончании периода наставничества проводить собеседование с работником колледжа, прошедшим становление в должности;</w:t>
      </w:r>
    </w:p>
    <w:p w:rsidR="004C5A5D" w:rsidRPr="0078526F" w:rsidRDefault="004C5A5D" w:rsidP="00791E85">
      <w:pPr>
        <w:pStyle w:val="a7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изучать, обобщать и распространять положительный опыт организации</w:t>
      </w:r>
      <w:r w:rsidR="0013338B" w:rsidRP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>наставничества в колледже</w:t>
      </w:r>
      <w:r w:rsidR="0013338B" w:rsidRPr="0078526F">
        <w:rPr>
          <w:rFonts w:ascii="Times New Roman" w:hAnsi="Times New Roman" w:cs="Times New Roman"/>
          <w:sz w:val="24"/>
          <w:szCs w:val="24"/>
        </w:rPr>
        <w:t>.</w:t>
      </w:r>
    </w:p>
    <w:p w:rsidR="004C5A5D" w:rsidRPr="00562758" w:rsidRDefault="004C5A5D" w:rsidP="00791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2758">
        <w:rPr>
          <w:rFonts w:ascii="Times New Roman" w:hAnsi="Times New Roman" w:cs="Times New Roman"/>
          <w:i/>
          <w:sz w:val="24"/>
          <w:szCs w:val="24"/>
        </w:rPr>
        <w:t>Председатель предметно-цикловой методической комиссии обязан:</w:t>
      </w:r>
    </w:p>
    <w:p w:rsidR="004C5A5D" w:rsidRPr="0078526F" w:rsidRDefault="004C5A5D" w:rsidP="00791E85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рассмотреть на заседании индивидуальный план работы наставника с</w:t>
      </w:r>
      <w:r w:rsidR="0013338B" w:rsidRP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>молодым специалистом/ начинающим преподавателем;</w:t>
      </w:r>
    </w:p>
    <w:p w:rsidR="004C5A5D" w:rsidRPr="0078526F" w:rsidRDefault="004C5A5D" w:rsidP="00791E85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4C5A5D" w:rsidRPr="0078526F" w:rsidRDefault="004C5A5D" w:rsidP="00791E85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осуществлять систематический контроль работы наставника;</w:t>
      </w:r>
    </w:p>
    <w:p w:rsidR="0013338B" w:rsidRPr="0078526F" w:rsidRDefault="004C5A5D" w:rsidP="00791E85">
      <w:pPr>
        <w:pStyle w:val="a7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заслушать и утвердить на заседании предметно-цикловой комиссии отчеты молодого специалиста/ начинающего педагогического работника и наставника колледжа, представить их методистам колледжа.</w:t>
      </w:r>
    </w:p>
    <w:p w:rsidR="0013338B" w:rsidRPr="0078526F" w:rsidRDefault="004C5A5D" w:rsidP="00791E85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Наставником может быть педагогический работник колледжа, обладающий высоким уровнем профессиональной подготовки, коммуникативными навыками и гибкостью в общении, имеющий опыт воспитательной и учебно-методической работы, обладающий способностью и готовностью делиться этим опытом. Стаж педагогической деятельности наставника должен быть не менее пяти лет.</w:t>
      </w:r>
      <w:r w:rsidR="0013338B" w:rsidRPr="0078526F">
        <w:rPr>
          <w:rFonts w:ascii="Times New Roman" w:hAnsi="Times New Roman" w:cs="Times New Roman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>Наставник может работать одновременно не более чем с двумя начинающими преподавателями.</w:t>
      </w:r>
    </w:p>
    <w:p w:rsidR="0013338B" w:rsidRPr="0078526F" w:rsidRDefault="004C5A5D" w:rsidP="00791E85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Кандидатуры наставников рекомендуются ПЦК, рассматриваются на методическом совете, утверждаются приказом директора колледжа.</w:t>
      </w:r>
    </w:p>
    <w:p w:rsidR="0013338B" w:rsidRPr="0078526F" w:rsidRDefault="004C5A5D" w:rsidP="00791E85">
      <w:pPr>
        <w:pStyle w:val="a7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Назначение наставника производится при обоюдном согласии предполагаемого наставника и наставляемого на период до двух лет в зависимости от уровня профессиональной подготовки наставляемого, его индивидуальных способностей к накоплению и обновлению профессионального опыта.</w:t>
      </w:r>
    </w:p>
    <w:p w:rsidR="0013338B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 xml:space="preserve">Приказ о закреплении наставника издается не позднее двух недель с момента назначения молодого специалиста/начинающего педагогического работника </w:t>
      </w:r>
      <w:r w:rsidR="0013338B" w:rsidRPr="0078526F">
        <w:rPr>
          <w:rFonts w:ascii="Times New Roman" w:hAnsi="Times New Roman" w:cs="Times New Roman"/>
          <w:sz w:val="24"/>
          <w:szCs w:val="24"/>
        </w:rPr>
        <w:t>на определенную должность.</w:t>
      </w: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Наставничество устанавливается над:</w:t>
      </w:r>
    </w:p>
    <w:p w:rsidR="004C5A5D" w:rsidRPr="0078526F" w:rsidRDefault="004C5A5D" w:rsidP="00791E8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впервые принятыми преподавателями, не имеющими трудового стажа педагогической деятельности;</w:t>
      </w:r>
    </w:p>
    <w:p w:rsidR="004C5A5D" w:rsidRPr="0078526F" w:rsidRDefault="004C5A5D" w:rsidP="00791E85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выпускниками непедагогических профессиональных образовательных учреждений, не имеющих трудового стажа педагогической деятельности.</w:t>
      </w: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Замена наставника производится приказом директора в случаях:</w:t>
      </w:r>
    </w:p>
    <w:p w:rsidR="004C5A5D" w:rsidRPr="0078526F" w:rsidRDefault="004C5A5D" w:rsidP="00791E8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увольнения наставника;</w:t>
      </w:r>
    </w:p>
    <w:p w:rsidR="004C5A5D" w:rsidRPr="0078526F" w:rsidRDefault="004C5A5D" w:rsidP="00791E8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перевода на другую работу начинающего преподавателя или наставника;</w:t>
      </w:r>
    </w:p>
    <w:p w:rsidR="004C5A5D" w:rsidRPr="0078526F" w:rsidRDefault="004C5A5D" w:rsidP="00791E8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привлечения наставника к дисциплинарной ответственности;</w:t>
      </w:r>
    </w:p>
    <w:p w:rsidR="004C5A5D" w:rsidRPr="0078526F" w:rsidRDefault="004C5A5D" w:rsidP="00791E85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психологической несовместимости наставника и начинающего преподавателя.</w:t>
      </w:r>
    </w:p>
    <w:p w:rsidR="0013338B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Показателями оценки эффективности работы наставника является выполнение целей и задач начинающим преподавателем в период наставничества.</w:t>
      </w: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Результаты деятельности наставника оцениваются ежемесячно в «Мониторинге работы преподавателя» в показателе «Экспертная деятельность (внутренняя)»</w:t>
      </w:r>
      <w:r w:rsidR="002C3637" w:rsidRPr="0078526F">
        <w:rPr>
          <w:rFonts w:ascii="Times New Roman" w:hAnsi="Times New Roman" w:cs="Times New Roman"/>
          <w:sz w:val="24"/>
          <w:szCs w:val="24"/>
        </w:rPr>
        <w:t>.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5A5D" w:rsidRPr="0078526F" w:rsidRDefault="004C5A5D" w:rsidP="00791E85">
      <w:pPr>
        <w:pStyle w:val="a7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526F">
        <w:rPr>
          <w:rFonts w:ascii="Times New Roman" w:hAnsi="Times New Roman" w:cs="Times New Roman"/>
          <w:bCs/>
          <w:sz w:val="24"/>
          <w:szCs w:val="24"/>
        </w:rPr>
        <w:t>ОБЯЗАННОСТИ НАСТАВНИКА</w:t>
      </w:r>
    </w:p>
    <w:p w:rsidR="004C5A5D" w:rsidRPr="0078526F" w:rsidRDefault="004C5A5D" w:rsidP="00C816CE">
      <w:pPr>
        <w:pStyle w:val="a7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Наставник обязан: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знать требования законодательства в сфере образования, нормативных актов, определяющих права и обязанности начинающего преподавателя по занимаемой должности;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разрабатывать совместно с начинающим преподавателем план профессионального становления с учетом уровня его педагогической, методической и профессиональной подготовки по учебной дисциплине (профессиональному модулю);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изучать деловые и профессиональные качества начинающего преподавателя, его отношение к проведению занятий, коллективу колледжа, обучающимся и их родителям;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знакомить начинающего преподавателя с администрацией, преподавателями колледжа, библиотекой;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1"/>
          <w:sz w:val="24"/>
          <w:szCs w:val="24"/>
        </w:rPr>
        <w:t>вводить в должность (знакомить с основными обязанностями, требова</w:t>
      </w:r>
      <w:r w:rsidRPr="0078526F">
        <w:rPr>
          <w:rFonts w:ascii="Times New Roman" w:hAnsi="Times New Roman" w:cs="Times New Roman"/>
          <w:spacing w:val="-2"/>
          <w:sz w:val="24"/>
          <w:szCs w:val="24"/>
        </w:rPr>
        <w:t>ниями, предъявляемыми к педагогу, правилами внутрен</w:t>
      </w:r>
      <w:r w:rsidRPr="0078526F">
        <w:rPr>
          <w:rFonts w:ascii="Times New Roman" w:hAnsi="Times New Roman" w:cs="Times New Roman"/>
          <w:sz w:val="24"/>
          <w:szCs w:val="24"/>
        </w:rPr>
        <w:t>него трудового распорядка, охраны труда и техники безопасности);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самостоятельное проведение начинающим преподавателем учебных занятий и внеклассных мероприятий;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личным примером развивать положительные качества начинающего преподавателя</w:t>
      </w:r>
      <w:r w:rsidRPr="0078526F">
        <w:rPr>
          <w:rFonts w:ascii="Times New Roman" w:hAnsi="Times New Roman" w:cs="Times New Roman"/>
          <w:sz w:val="24"/>
          <w:szCs w:val="24"/>
        </w:rPr>
        <w:t>, корректировать его поведение в колледже, привлекать к уча</w:t>
      </w:r>
      <w:r w:rsidRPr="0078526F">
        <w:rPr>
          <w:rFonts w:ascii="Times New Roman" w:hAnsi="Times New Roman" w:cs="Times New Roman"/>
          <w:spacing w:val="-2"/>
          <w:sz w:val="24"/>
          <w:szCs w:val="24"/>
        </w:rPr>
        <w:t>стию в общественной жизни коллектива, содействовать развитию об</w:t>
      </w:r>
      <w:r w:rsidRPr="0078526F">
        <w:rPr>
          <w:rFonts w:ascii="Times New Roman" w:hAnsi="Times New Roman" w:cs="Times New Roman"/>
          <w:sz w:val="24"/>
          <w:szCs w:val="24"/>
        </w:rPr>
        <w:t>щекультурного и профессионального кругозора;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педагогической и общественной деятельностью начинающего преподавателя, вносить предложения о его поощрении или применении мер воспитательного и дисциплинарного воздействия;</w:t>
      </w:r>
    </w:p>
    <w:p w:rsidR="004C5A5D" w:rsidRPr="0078526F" w:rsidRDefault="004C5A5D" w:rsidP="002C3637">
      <w:pPr>
        <w:pStyle w:val="a7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подводить итоги профессиональной адаптации начинающего преподавателя, составлять отчет по итогам наставничества с заключением о результатах прохождения адаптации.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5D" w:rsidRPr="00791E85" w:rsidRDefault="004C5A5D" w:rsidP="00791E85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1E85">
        <w:rPr>
          <w:rFonts w:ascii="Times New Roman" w:hAnsi="Times New Roman" w:cs="Times New Roman"/>
          <w:bCs/>
          <w:sz w:val="24"/>
          <w:szCs w:val="24"/>
        </w:rPr>
        <w:t>ПРАВА НАСТАВНИКА</w:t>
      </w:r>
    </w:p>
    <w:p w:rsidR="004C5A5D" w:rsidRPr="0078526F" w:rsidRDefault="004C5A5D" w:rsidP="00791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A5D" w:rsidRPr="0078526F" w:rsidRDefault="004C5A5D" w:rsidP="00791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Наставник имеет право:</w:t>
      </w:r>
    </w:p>
    <w:p w:rsidR="004C5A5D" w:rsidRPr="0078526F" w:rsidRDefault="004C5A5D" w:rsidP="00791E85">
      <w:pPr>
        <w:pStyle w:val="a7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>участвовать в обсуждении вопросов, связанных с наставничеством;</w:t>
      </w:r>
    </w:p>
    <w:p w:rsidR="004C5A5D" w:rsidRPr="0078526F" w:rsidRDefault="004C5A5D" w:rsidP="00791E85">
      <w:pPr>
        <w:pStyle w:val="a7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знакомиться с материалами личного дела наставляемого, иными документами, характеризующими наставляемого;</w:t>
      </w:r>
    </w:p>
    <w:p w:rsidR="004C5A5D" w:rsidRPr="0078526F" w:rsidRDefault="004C5A5D" w:rsidP="00791E85">
      <w:pPr>
        <w:pStyle w:val="a7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4C5A5D" w:rsidRPr="0078526F" w:rsidRDefault="004C5A5D" w:rsidP="00791E85">
      <w:pPr>
        <w:pStyle w:val="a7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вносить предложения и рекомендации по совершенствованию профессиональной деятельности молодого специалиста, по его участию в системе непрерывного образования, прохождению аттестации;</w:t>
      </w:r>
    </w:p>
    <w:p w:rsidR="004C5A5D" w:rsidRPr="0078526F" w:rsidRDefault="004C5A5D" w:rsidP="00791E85">
      <w:pPr>
        <w:pStyle w:val="a7"/>
        <w:numPr>
          <w:ilvl w:val="0"/>
          <w:numId w:val="10"/>
        </w:numPr>
        <w:shd w:val="clear" w:color="auto" w:fill="FFFFFF" w:themeFill="background1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проводить мониторинг педагогического становления начинающего преподавателя.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C5A5D" w:rsidRPr="0078526F" w:rsidRDefault="004C5A5D" w:rsidP="00791E85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526F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ОБЯЗАННОСТИ </w:t>
      </w:r>
      <w:r w:rsidRPr="0078526F">
        <w:rPr>
          <w:rFonts w:ascii="Times New Roman" w:hAnsi="Times New Roman" w:cs="Times New Roman"/>
          <w:sz w:val="24"/>
          <w:szCs w:val="24"/>
        </w:rPr>
        <w:t>МОЛОДОГО СПЕЦИАЛИСТА/ НАЧИНАЮЩЕГО ПЕДАГОГИЧЕСКОГО РАБОТНИКА</w:t>
      </w:r>
    </w:p>
    <w:p w:rsidR="004C5A5D" w:rsidRPr="0078526F" w:rsidRDefault="004C5A5D" w:rsidP="00791E85">
      <w:pPr>
        <w:shd w:val="clear" w:color="auto" w:fill="FFFFFF"/>
        <w:tabs>
          <w:tab w:val="left" w:pos="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791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78526F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pacing w:val="-2"/>
          <w:sz w:val="24"/>
          <w:szCs w:val="24"/>
        </w:rPr>
        <w:t xml:space="preserve">период наставничества </w:t>
      </w:r>
      <w:r w:rsidRPr="0078526F">
        <w:rPr>
          <w:rFonts w:ascii="Times New Roman" w:hAnsi="Times New Roman" w:cs="Times New Roman"/>
          <w:sz w:val="24"/>
          <w:szCs w:val="24"/>
        </w:rPr>
        <w:t>молодой специалист/ начинающий педагогический работник</w:t>
      </w:r>
      <w:r w:rsidRPr="0078526F">
        <w:rPr>
          <w:rFonts w:ascii="Times New Roman" w:hAnsi="Times New Roman" w:cs="Times New Roman"/>
          <w:spacing w:val="-2"/>
          <w:sz w:val="24"/>
          <w:szCs w:val="24"/>
        </w:rPr>
        <w:t xml:space="preserve"> обязан: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изучать нормативные документы, определяющие его служебную дея</w:t>
      </w:r>
      <w:r w:rsidRPr="0078526F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8526F">
        <w:rPr>
          <w:rFonts w:ascii="Times New Roman" w:hAnsi="Times New Roman" w:cs="Times New Roman"/>
          <w:sz w:val="24"/>
          <w:szCs w:val="24"/>
        </w:rPr>
        <w:t>тельность, и регламентирующие функциональные обязанности по занимаемой должности;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1"/>
          <w:sz w:val="24"/>
          <w:szCs w:val="24"/>
        </w:rPr>
        <w:t>выполнять план профессионального становления в установленные сро</w:t>
      </w:r>
      <w:r w:rsidRPr="0078526F">
        <w:rPr>
          <w:rFonts w:ascii="Times New Roman" w:hAnsi="Times New Roman" w:cs="Times New Roman"/>
          <w:spacing w:val="-8"/>
          <w:sz w:val="24"/>
          <w:szCs w:val="24"/>
        </w:rPr>
        <w:t>ки;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постоянно работать над повышением профессионального мастерства,</w:t>
      </w:r>
      <w:r w:rsidR="002C3637" w:rsidRPr="007852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>овладевать практическими навыками по занимаемой должности;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1"/>
          <w:sz w:val="24"/>
          <w:szCs w:val="24"/>
        </w:rPr>
        <w:t>учиться у наставника передовым методам и формам работы, правильно</w:t>
      </w:r>
      <w:r w:rsidR="002C3637" w:rsidRPr="007852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>строить свои взаимоотношения с ним;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совершенствовать свой образовательный и культурный уровень;</w:t>
      </w:r>
    </w:p>
    <w:p w:rsidR="004C5A5D" w:rsidRPr="0078526F" w:rsidRDefault="004C5A5D" w:rsidP="00791E85">
      <w:pPr>
        <w:pStyle w:val="a7"/>
        <w:numPr>
          <w:ilvl w:val="0"/>
          <w:numId w:val="11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1"/>
          <w:sz w:val="24"/>
          <w:szCs w:val="24"/>
        </w:rPr>
        <w:t>по итогам учебного года отчитываться о своей работе перед наставником</w:t>
      </w:r>
      <w:r w:rsidRPr="0078526F">
        <w:rPr>
          <w:rFonts w:ascii="Times New Roman" w:hAnsi="Times New Roman" w:cs="Times New Roman"/>
          <w:sz w:val="24"/>
          <w:szCs w:val="24"/>
        </w:rPr>
        <w:t>.</w:t>
      </w:r>
    </w:p>
    <w:p w:rsidR="004C5A5D" w:rsidRPr="0078526F" w:rsidRDefault="004C5A5D" w:rsidP="00C816CE">
      <w:pPr>
        <w:pStyle w:val="a7"/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791E85">
      <w:pPr>
        <w:pStyle w:val="a7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526F">
        <w:rPr>
          <w:rFonts w:ascii="Times New Roman" w:hAnsi="Times New Roman" w:cs="Times New Roman"/>
          <w:bCs/>
          <w:sz w:val="24"/>
          <w:szCs w:val="24"/>
        </w:rPr>
        <w:t xml:space="preserve">ПРАВА </w:t>
      </w:r>
      <w:r w:rsidRPr="0078526F">
        <w:rPr>
          <w:rFonts w:ascii="Times New Roman" w:hAnsi="Times New Roman" w:cs="Times New Roman"/>
          <w:sz w:val="24"/>
          <w:szCs w:val="24"/>
        </w:rPr>
        <w:t>МОЛОДОГО СПЕЦИАЛИСТА/ НАЧИНАЮЩЕГО ПЕДАГОГИЧЕСКОГО РАБОТНИКА</w:t>
      </w:r>
    </w:p>
    <w:p w:rsidR="004C5A5D" w:rsidRPr="0078526F" w:rsidRDefault="004C5A5D" w:rsidP="00C816CE">
      <w:pPr>
        <w:pStyle w:val="a7"/>
        <w:autoSpaceDE w:val="0"/>
        <w:autoSpaceDN w:val="0"/>
        <w:adjustRightInd w:val="0"/>
        <w:spacing w:after="0" w:line="240" w:lineRule="auto"/>
        <w:ind w:left="3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C5A5D" w:rsidRPr="0078526F" w:rsidRDefault="004C5A5D" w:rsidP="00791E85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Начинающий преподаватель имеет право: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пользоваться имеющимися в колледже нормативными правовыми актами, учебно-методической и иной документацией по вопросам трудовой деятельности;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вопросам, связанным с трудовой деятельностью (просить оказать ему квалифицированную помощь при подготовке к занятиям и внеклассным мероприятиям, а также в работе с родителями);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выбирать формы повышения квалификации;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вносить на рассмотрение администрации колледжа предложения по совершенствованию работы, связанной с наставничеством;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защищать профессиональную честь и достоинство;</w:t>
      </w:r>
    </w:p>
    <w:p w:rsidR="004C5A5D" w:rsidRPr="0078526F" w:rsidRDefault="004C5A5D" w:rsidP="00791E85">
      <w:pPr>
        <w:pStyle w:val="a7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знакомиться с жалобами и другими документами, содержащими оценку его работы, давать по ним объяснения</w:t>
      </w:r>
      <w:r w:rsidRPr="0078526F">
        <w:rPr>
          <w:rFonts w:ascii="Times New Roman" w:hAnsi="Times New Roman" w:cs="Times New Roman"/>
          <w:sz w:val="24"/>
          <w:szCs w:val="24"/>
        </w:rPr>
        <w:t>.</w:t>
      </w:r>
    </w:p>
    <w:p w:rsidR="004C5A5D" w:rsidRPr="0078526F" w:rsidRDefault="004C5A5D" w:rsidP="00C816CE">
      <w:pPr>
        <w:shd w:val="clear" w:color="auto" w:fill="FFFFFF"/>
        <w:tabs>
          <w:tab w:val="left" w:pos="7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791E85">
      <w:pPr>
        <w:pStyle w:val="a7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526F">
        <w:rPr>
          <w:rFonts w:ascii="Times New Roman" w:hAnsi="Times New Roman" w:cs="Times New Roman"/>
          <w:bCs/>
          <w:sz w:val="24"/>
          <w:szCs w:val="24"/>
        </w:rPr>
        <w:t>ДОКУМЕНТЫ, РЕГЛАМЕНТИРУЮЩИЕ НАСТАВНИЧЕСТВО</w:t>
      </w:r>
    </w:p>
    <w:p w:rsidR="004C5A5D" w:rsidRPr="0078526F" w:rsidRDefault="004C5A5D" w:rsidP="00791E85">
      <w:pPr>
        <w:shd w:val="clear" w:color="auto" w:fill="FFFFFF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791E85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К документам, регламентирующим деятельность наставников, относят</w:t>
      </w:r>
      <w:r w:rsidRPr="0078526F">
        <w:rPr>
          <w:rFonts w:ascii="Times New Roman" w:hAnsi="Times New Roman" w:cs="Times New Roman"/>
          <w:spacing w:val="-10"/>
          <w:sz w:val="24"/>
          <w:szCs w:val="24"/>
        </w:rPr>
        <w:t>ся: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  <w:tab w:val="left" w:pos="8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1"/>
          <w:sz w:val="24"/>
          <w:szCs w:val="24"/>
        </w:rPr>
        <w:t>настоящее Положение;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  <w:tab w:val="left" w:pos="8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приказ директора о назначении наставников;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2"/>
          <w:sz w:val="24"/>
          <w:szCs w:val="24"/>
        </w:rPr>
        <w:t>протоколы заседаний методического совета, предметно-цикловых комиссий,</w:t>
      </w:r>
      <w:r w:rsidRPr="0078526F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pacing w:val="-1"/>
          <w:sz w:val="24"/>
          <w:szCs w:val="24"/>
        </w:rPr>
        <w:t>на которых рассматривались вопросы на</w:t>
      </w:r>
      <w:r w:rsidRPr="0078526F">
        <w:rPr>
          <w:rFonts w:ascii="Times New Roman" w:hAnsi="Times New Roman" w:cs="Times New Roman"/>
          <w:spacing w:val="-1"/>
          <w:sz w:val="24"/>
          <w:szCs w:val="24"/>
        </w:rPr>
        <w:softHyphen/>
        <w:t>ставничества;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3"/>
          <w:sz w:val="24"/>
          <w:szCs w:val="24"/>
        </w:rPr>
        <w:lastRenderedPageBreak/>
        <w:t>планы совместной учебно-методической работы наставника и начинающего преподавателя (Приложение 1);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3"/>
          <w:sz w:val="24"/>
          <w:szCs w:val="24"/>
        </w:rPr>
        <w:t>план работы на год «Школы начинающего преподавателя»;</w:t>
      </w:r>
    </w:p>
    <w:p w:rsidR="004C5A5D" w:rsidRPr="0078526F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pacing w:val="-3"/>
          <w:sz w:val="24"/>
          <w:szCs w:val="24"/>
        </w:rPr>
        <w:t>диагностическую анкету успешности молодого специалиста/начинающего преподавателя (Приложение 2);</w:t>
      </w:r>
    </w:p>
    <w:p w:rsidR="00A13A35" w:rsidRPr="00562758" w:rsidRDefault="004C5A5D" w:rsidP="00791E85">
      <w:pPr>
        <w:pStyle w:val="a7"/>
        <w:numPr>
          <w:ilvl w:val="0"/>
          <w:numId w:val="15"/>
        </w:numPr>
        <w:shd w:val="clear" w:color="auto" w:fill="FFFFFF"/>
        <w:tabs>
          <w:tab w:val="left" w:pos="709"/>
        </w:tabs>
        <w:spacing w:after="160" w:line="259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758">
        <w:rPr>
          <w:rFonts w:ascii="Times New Roman" w:hAnsi="Times New Roman" w:cs="Times New Roman"/>
          <w:sz w:val="24"/>
          <w:szCs w:val="24"/>
        </w:rPr>
        <w:t>план профессионального роста начинающего преподавателя (Приложение 3).</w:t>
      </w:r>
      <w:r w:rsidR="00A13A35" w:rsidRPr="00562758">
        <w:rPr>
          <w:rFonts w:ascii="Times New Roman" w:hAnsi="Times New Roman" w:cs="Times New Roman"/>
          <w:sz w:val="24"/>
          <w:szCs w:val="24"/>
        </w:rPr>
        <w:br w:type="page"/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A13A35" w:rsidRPr="0078526F" w:rsidRDefault="00A13A35" w:rsidP="00C816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1E85">
        <w:rPr>
          <w:rFonts w:ascii="Times New Roman" w:hAnsi="Times New Roman" w:cs="Times New Roman"/>
          <w:sz w:val="24"/>
          <w:szCs w:val="24"/>
        </w:rPr>
        <w:t>к Положению</w:t>
      </w:r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744"/>
      </w:tblGrid>
      <w:tr w:rsidR="0078526F" w:rsidRPr="0078526F" w:rsidTr="002C3637">
        <w:tc>
          <w:tcPr>
            <w:tcW w:w="506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на заседании ПЦК_____________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Протокол № _____от ___________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учебно-методической работе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_______________ О.Н. Манапова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«___» ____________________20</w:t>
            </w:r>
            <w:r w:rsidR="00A13A35" w:rsidRPr="0078526F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учебно-методической работы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наставника __________________________________________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по адаптации педагогической деятельности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начинающего преподавателя__________________________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"/>
        <w:gridCol w:w="5493"/>
        <w:gridCol w:w="1548"/>
        <w:gridCol w:w="1510"/>
      </w:tblGrid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Срок</w:t>
            </w:r>
          </w:p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выполнения</w:t>
            </w:r>
          </w:p>
        </w:tc>
        <w:tc>
          <w:tcPr>
            <w:tcW w:w="1021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</w:tcPr>
          <w:p w:rsidR="004C5A5D" w:rsidRPr="0078526F" w:rsidRDefault="004C5A5D" w:rsidP="00C816CE">
            <w:pPr>
              <w:pStyle w:val="61"/>
              <w:numPr>
                <w:ilvl w:val="0"/>
                <w:numId w:val="16"/>
              </w:numPr>
              <w:shd w:val="clear" w:color="auto" w:fill="auto"/>
              <w:spacing w:before="0" w:after="0" w:line="240" w:lineRule="auto"/>
              <w:jc w:val="both"/>
              <w:rPr>
                <w:b/>
                <w:sz w:val="24"/>
                <w:szCs w:val="24"/>
              </w:rPr>
            </w:pPr>
            <w:r w:rsidRPr="0078526F">
              <w:rPr>
                <w:rStyle w:val="5"/>
                <w:b/>
                <w:color w:val="auto"/>
                <w:sz w:val="24"/>
                <w:szCs w:val="24"/>
              </w:rPr>
              <w:t>Организационный этап</w:t>
            </w:r>
          </w:p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 xml:space="preserve">1.1. 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461"/>
              </w:tabs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Подготовка и изучение документов, регламентирующих деятельность педагога (должностной инструкции, правил внутреннего распорядка, режима работы колледжа и др.)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1.2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Знакомство начинающего преподавателя с администрацией колледжа, председателем ПЦК, членами комиссии, педагогическим коллективом, библиотекой.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1.3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461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вопросам </w:t>
            </w:r>
            <w:r w:rsidR="0078526F">
              <w:rPr>
                <w:rFonts w:ascii="Times New Roman" w:hAnsi="Times New Roman" w:cs="Times New Roman"/>
                <w:sz w:val="24"/>
                <w:szCs w:val="24"/>
              </w:rPr>
              <w:t xml:space="preserve">ведения учебной и методической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1.4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совместного плана учебно-методической</w:t>
            </w:r>
            <w:r w:rsidR="0078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работы наставника и начинающего преподавателя.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1.5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Составление плана работы начинающего  преподавателя на учебный год (Приложение 3)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1.6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Выявление уровня профессиональной компетенции и</w:t>
            </w:r>
            <w:r w:rsidR="0078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методической подготовленности преподавателя.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F">
              <w:rPr>
                <w:rStyle w:val="5"/>
                <w:b/>
                <w:color w:val="auto"/>
                <w:sz w:val="24"/>
                <w:szCs w:val="24"/>
              </w:rPr>
              <w:t>Обучающий этап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2.1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требований к разработке программной документации (РП, КОС, МУ, КТП)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2.2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spacing w:before="0"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Совместная разработка планов заня</w:t>
            </w:r>
            <w:r w:rsidR="00DE4555">
              <w:rPr>
                <w:rStyle w:val="5"/>
                <w:color w:val="auto"/>
                <w:sz w:val="24"/>
                <w:szCs w:val="24"/>
              </w:rPr>
              <w:t>тий, внеаудиторных мероприятий.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2.3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Совместная подготовка дидактических материалов для занятий.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2.4</w:t>
            </w:r>
          </w:p>
        </w:tc>
        <w:tc>
          <w:tcPr>
            <w:tcW w:w="5954" w:type="dxa"/>
          </w:tcPr>
          <w:p w:rsidR="004C5A5D" w:rsidRPr="0078526F" w:rsidRDefault="004C5A5D" w:rsidP="00DE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Посещение уроков наставника. Изучение его</w:t>
            </w:r>
            <w:r w:rsidR="00DE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педагогического опыта.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2.5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384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Посещение занятий начинающего преподавателя, внеаудиторных мероприятий и их последующий анализ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lastRenderedPageBreak/>
              <w:t>2.7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Беседы по педагогике, научному содержанию предмета, методике преподавания.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2.8</w:t>
            </w: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61"/>
              <w:shd w:val="clear" w:color="auto" w:fill="auto"/>
              <w:tabs>
                <w:tab w:val="left" w:pos="254"/>
              </w:tabs>
              <w:spacing w:before="0" w:after="0" w:line="240" w:lineRule="auto"/>
              <w:ind w:firstLine="0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Обзор и обсуждение новых изданий (публикаций) по специальности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2.9</w:t>
            </w:r>
          </w:p>
        </w:tc>
        <w:tc>
          <w:tcPr>
            <w:tcW w:w="5954" w:type="dxa"/>
          </w:tcPr>
          <w:p w:rsidR="004C5A5D" w:rsidRPr="0078526F" w:rsidRDefault="004C5A5D" w:rsidP="00DE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занятий Школы начинающего</w:t>
            </w:r>
            <w:r w:rsidR="00DE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</w:p>
        </w:tc>
        <w:tc>
          <w:tcPr>
            <w:tcW w:w="5954" w:type="dxa"/>
          </w:tcPr>
          <w:p w:rsidR="004C5A5D" w:rsidRPr="0078526F" w:rsidRDefault="004C5A5D" w:rsidP="0078526F">
            <w:pPr>
              <w:pStyle w:val="a7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Результативный этап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3.1</w:t>
            </w:r>
          </w:p>
        </w:tc>
        <w:tc>
          <w:tcPr>
            <w:tcW w:w="5954" w:type="dxa"/>
          </w:tcPr>
          <w:p w:rsidR="004C5A5D" w:rsidRPr="0078526F" w:rsidRDefault="004C5A5D" w:rsidP="00DE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Совместное составление диагностической анкеты</w:t>
            </w:r>
            <w:r w:rsidR="00DE4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успешности педагогической деятельности начинающего</w:t>
            </w:r>
            <w:r w:rsidR="00785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преподавателя (Приложение 2)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26F" w:rsidRPr="0078526F" w:rsidTr="00A13A35">
        <w:tc>
          <w:tcPr>
            <w:tcW w:w="817" w:type="dxa"/>
          </w:tcPr>
          <w:p w:rsidR="004C5A5D" w:rsidRPr="0078526F" w:rsidRDefault="004C5A5D" w:rsidP="00C816CE">
            <w:pPr>
              <w:pStyle w:val="61"/>
              <w:shd w:val="clear" w:color="auto" w:fill="auto"/>
              <w:spacing w:before="0" w:after="0" w:line="240" w:lineRule="auto"/>
              <w:ind w:left="120" w:firstLine="0"/>
              <w:jc w:val="left"/>
              <w:rPr>
                <w:rStyle w:val="5"/>
                <w:color w:val="auto"/>
                <w:sz w:val="24"/>
                <w:szCs w:val="24"/>
              </w:rPr>
            </w:pPr>
            <w:r w:rsidRPr="0078526F">
              <w:rPr>
                <w:rStyle w:val="5"/>
                <w:color w:val="auto"/>
                <w:sz w:val="24"/>
                <w:szCs w:val="24"/>
              </w:rPr>
              <w:t>3.2</w:t>
            </w:r>
          </w:p>
        </w:tc>
        <w:tc>
          <w:tcPr>
            <w:tcW w:w="5954" w:type="dxa"/>
          </w:tcPr>
          <w:p w:rsidR="004C5A5D" w:rsidRPr="0078526F" w:rsidRDefault="004C5A5D" w:rsidP="00DE4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Оценка отчета работы начинающего преподавателя</w:t>
            </w:r>
          </w:p>
        </w:tc>
        <w:tc>
          <w:tcPr>
            <w:tcW w:w="1559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21" w:type="dxa"/>
          </w:tcPr>
          <w:p w:rsidR="004C5A5D" w:rsidRPr="0078526F" w:rsidRDefault="004C5A5D" w:rsidP="00C816C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E4555" w:rsidRDefault="004C5A5D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5D" w:rsidRDefault="004C5A5D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78526F">
        <w:rPr>
          <w:rFonts w:ascii="Times New Roman" w:hAnsi="Times New Roman" w:cs="Times New Roman"/>
          <w:sz w:val="24"/>
          <w:szCs w:val="24"/>
        </w:rPr>
        <w:t>Наставник</w:t>
      </w:r>
      <w:r w:rsidR="00C461D2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C461D2">
        <w:rPr>
          <w:rFonts w:ascii="Times New Roman" w:hAnsi="Times New Roman" w:cs="Times New Roman"/>
          <w:sz w:val="24"/>
          <w:szCs w:val="24"/>
        </w:rPr>
        <w:t xml:space="preserve">                     ____________________/_____________________</w:t>
      </w:r>
    </w:p>
    <w:p w:rsidR="00C461D2" w:rsidRPr="00C461D2" w:rsidRDefault="00C461D2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:rsidR="004C5A5D" w:rsidRPr="0078526F" w:rsidRDefault="004C5A5D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gramStart"/>
      <w:r w:rsidRPr="0078526F">
        <w:rPr>
          <w:rFonts w:ascii="Times New Roman" w:hAnsi="Times New Roman" w:cs="Times New Roman"/>
          <w:sz w:val="24"/>
          <w:szCs w:val="24"/>
        </w:rPr>
        <w:t>УМО</w:t>
      </w:r>
      <w:r w:rsidR="00C461D2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C461D2">
        <w:rPr>
          <w:rFonts w:ascii="Times New Roman" w:hAnsi="Times New Roman" w:cs="Times New Roman"/>
          <w:sz w:val="24"/>
          <w:szCs w:val="24"/>
        </w:rPr>
        <w:t xml:space="preserve">            ____________________/_____________________</w:t>
      </w:r>
    </w:p>
    <w:p w:rsidR="00C461D2" w:rsidRPr="00C461D2" w:rsidRDefault="00C461D2" w:rsidP="00C461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:rsidR="004C5A5D" w:rsidRPr="0078526F" w:rsidRDefault="004C5A5D" w:rsidP="00DE4555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C461D2" w:rsidRPr="0078526F" w:rsidRDefault="004C5A5D" w:rsidP="00C461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Зам. директора по УМР</w:t>
      </w:r>
      <w:r w:rsidR="00C461D2">
        <w:rPr>
          <w:rFonts w:ascii="Times New Roman" w:hAnsi="Times New Roman" w:cs="Times New Roman"/>
          <w:sz w:val="24"/>
          <w:szCs w:val="24"/>
        </w:rPr>
        <w:t>: ____________________/_____________________</w:t>
      </w:r>
    </w:p>
    <w:p w:rsidR="00C461D2" w:rsidRPr="00C461D2" w:rsidRDefault="00C461D2" w:rsidP="00C461D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:rsidR="00A13A35" w:rsidRPr="0078526F" w:rsidRDefault="00A13A3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26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13A35" w:rsidRPr="0078526F" w:rsidRDefault="00A13A35" w:rsidP="00A13A3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1E85">
        <w:rPr>
          <w:rFonts w:ascii="Times New Roman" w:hAnsi="Times New Roman" w:cs="Times New Roman"/>
          <w:sz w:val="24"/>
          <w:szCs w:val="24"/>
        </w:rPr>
        <w:t>к Положению</w:t>
      </w:r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Диагностическая анкета успешности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педагогической деятельности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начинающего преподавателя__________________________________________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8526F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20"/>
        <w:gridCol w:w="3633"/>
        <w:gridCol w:w="1573"/>
        <w:gridCol w:w="1619"/>
      </w:tblGrid>
      <w:tr w:rsidR="00DD71E0" w:rsidRPr="0078526F" w:rsidTr="00DD71E0">
        <w:tc>
          <w:tcPr>
            <w:tcW w:w="2534" w:type="dxa"/>
            <w:shd w:val="clear" w:color="auto" w:fill="auto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Параметры</w:t>
            </w:r>
          </w:p>
        </w:tc>
        <w:tc>
          <w:tcPr>
            <w:tcW w:w="4237" w:type="dxa"/>
            <w:shd w:val="clear" w:color="auto" w:fill="auto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1701" w:type="dxa"/>
            <w:shd w:val="clear" w:color="auto" w:fill="auto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Успешная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помощь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Учебно-нормативная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документация  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рабочих программ дисциплин (профессиональных модулей)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календарно-тематического плана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оценочных материалов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2F56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</w:t>
            </w:r>
            <w:r w:rsidR="002F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преподавателя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традиционных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педагогических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Практическое занятие (лабораторная работа)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инновационных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педагогических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Проблемного обучения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Проектной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ИКТ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Развития критического мышления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Игровых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Дистанционные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Здоровьесберегающие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Использование ЦОР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Другие …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Использование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межпредметных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связей</w:t>
            </w: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обучения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Репродуктивные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Объяснительно-иллюстративные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Проблемно-поисковые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Творческие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внеклассной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Проведение олимпиад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Проведение Экскурсий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DD71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i/>
                <w:sz w:val="24"/>
                <w:szCs w:val="24"/>
              </w:rPr>
              <w:t>Другие</w:t>
            </w:r>
            <w:r w:rsidR="00DD71E0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деятельностью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студентов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Курсовые и дипломные проекты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Самостоятельные работы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Индивидуальные опережающие задания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Экзаменационные билеты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i/>
                <w:sz w:val="24"/>
                <w:szCs w:val="24"/>
              </w:rPr>
              <w:t>Другие…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 w:val="restart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Разработка учебно-методического обеспечения по дисциплине (профессиональному модулю, практике)»)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Учебное пособие  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Рабочая тетрадь  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разработка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лабораторных работ по дисциплине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выполнению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Курсовой работы (проекта)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организации самостоятельной работы студентов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Электронный учебно-методический комплекс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Учебно-методический комплекс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2534" w:type="dxa"/>
            <w:vMerge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37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i/>
                <w:sz w:val="24"/>
                <w:szCs w:val="24"/>
              </w:rPr>
              <w:t>Другое …</w:t>
            </w:r>
          </w:p>
        </w:tc>
        <w:tc>
          <w:tcPr>
            <w:tcW w:w="1701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Заместитель директора по</w:t>
      </w:r>
    </w:p>
    <w:p w:rsidR="002F56BA" w:rsidRPr="0078526F" w:rsidRDefault="004C5A5D" w:rsidP="002F56B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учебно-методической работе</w:t>
      </w:r>
      <w:r w:rsidR="002F56BA">
        <w:rPr>
          <w:rFonts w:ascii="Times New Roman" w:hAnsi="Times New Roman" w:cs="Times New Roman"/>
          <w:sz w:val="24"/>
          <w:szCs w:val="24"/>
        </w:rPr>
        <w:t>:</w:t>
      </w:r>
      <w:r w:rsidR="002F56BA" w:rsidRPr="002F56BA">
        <w:rPr>
          <w:rFonts w:ascii="Times New Roman" w:hAnsi="Times New Roman" w:cs="Times New Roman"/>
          <w:sz w:val="24"/>
          <w:szCs w:val="24"/>
        </w:rPr>
        <w:t xml:space="preserve"> </w:t>
      </w:r>
      <w:r w:rsidR="002F56BA">
        <w:rPr>
          <w:rFonts w:ascii="Times New Roman" w:hAnsi="Times New Roman" w:cs="Times New Roman"/>
          <w:sz w:val="24"/>
          <w:szCs w:val="24"/>
        </w:rPr>
        <w:t>____________________/_____________________</w:t>
      </w:r>
    </w:p>
    <w:p w:rsidR="002F56BA" w:rsidRPr="00C461D2" w:rsidRDefault="002F56BA" w:rsidP="002F56B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(ФИО)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4C5A5D" w:rsidRPr="0078526F" w:rsidSect="00C816CE">
          <w:footerReference w:type="default" r:id="rId7"/>
          <w:pgSz w:w="11906" w:h="16838"/>
          <w:pgMar w:top="1134" w:right="1133" w:bottom="1134" w:left="1418" w:header="708" w:footer="708" w:gutter="0"/>
          <w:cols w:space="708"/>
          <w:titlePg/>
          <w:docGrid w:linePitch="360"/>
        </w:sect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A13A35" w:rsidRPr="0078526F" w:rsidRDefault="00A13A35" w:rsidP="00A13A3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91E85">
        <w:rPr>
          <w:rFonts w:ascii="Times New Roman" w:hAnsi="Times New Roman" w:cs="Times New Roman"/>
          <w:sz w:val="24"/>
          <w:szCs w:val="24"/>
        </w:rPr>
        <w:t>к Положению</w:t>
      </w:r>
      <w:bookmarkStart w:id="0" w:name="_GoBack"/>
      <w:bookmarkEnd w:id="0"/>
      <w:r w:rsidRPr="007852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A5D" w:rsidRPr="0078526F" w:rsidRDefault="004C5A5D" w:rsidP="00C816CE">
      <w:pPr>
        <w:widowControl w:val="0"/>
        <w:suppressAutoHyphens/>
        <w:spacing w:after="0" w:line="240" w:lineRule="auto"/>
        <w:ind w:firstLine="567"/>
        <w:jc w:val="center"/>
        <w:rPr>
          <w:rFonts w:ascii="Times New Roman" w:eastAsia="Arial Unicode MS" w:hAnsi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>План профессионального роста молодого преподавателя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 20__- 20__ учебный год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Наставник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ФИО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ПЦК_____________________________________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4"/>
        <w:gridCol w:w="5450"/>
        <w:gridCol w:w="1645"/>
        <w:gridCol w:w="1586"/>
      </w:tblGrid>
      <w:tr w:rsidR="00315514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мероприятия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исполнения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наставника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:rsidR="004C5A5D" w:rsidRPr="0078526F" w:rsidRDefault="004C5A5D" w:rsidP="00315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Организационная работа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должностной инструкции и других локальных актов колледжа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правил ведения учебной документации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требований рабочих программ дисциплин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составления технологических карт уроков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Выбор темы по самообразованию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Учебная работа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Составление КТП дисциплин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технологических карт уроков 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Посещение Школы молодого преподавателя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2.4.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2.5.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педагогического совета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2.6.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Участие в работе малых педагогических советах на образовательных комплексах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отделений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2.7.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Взаимодействие с заведующими отделениями и кураторами учебных групп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2.8.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 для студентов </w:t>
            </w: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2.9.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технических средств обучения и наглядных пособий с последующим использованием их в учебной работе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Методическая работа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ПЦК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выбранной теме самообразования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Посещение уроков наставника, преподавателей ПЦК колледжа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3.4,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передового педагогического опыта преподавателей колледжа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Знакомство с новинками педагогической и методической литературы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и внедрение в учебный процесс инновационных образовательных технологий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 года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Разработка дидактических материалов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уч.года</w:t>
            </w:r>
            <w:proofErr w:type="spellEnd"/>
            <w:proofErr w:type="gramEnd"/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II семестр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Участие в  профессиональных конкурсах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Внеклассная работа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Изучение методики подготовки студентов к конкурсам, олимпиадам по дисциплине, проектной и исследовательской  деятельности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I семестр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предметных Недель и олимпиад, тематических экскурсий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ПЦК</w:t>
            </w: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642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1696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отделений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15514" w:rsidRDefault="004C5A5D" w:rsidP="0031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>Преподаватель</w:t>
      </w:r>
      <w:r w:rsidR="00315514">
        <w:rPr>
          <w:rFonts w:ascii="Times New Roman" w:hAnsi="Times New Roman" w:cs="Times New Roman"/>
          <w:sz w:val="24"/>
          <w:szCs w:val="24"/>
        </w:rPr>
        <w:t xml:space="preserve"> ___________________                 ____________________/ ________________</w:t>
      </w:r>
    </w:p>
    <w:p w:rsidR="004C5A5D" w:rsidRPr="00315514" w:rsidRDefault="00315514" w:rsidP="0031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д</w:t>
      </w:r>
      <w:r w:rsidR="004C5A5D"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исциплина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</w:t>
      </w:r>
      <w:r w:rsidR="004C5A5D"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п</w:t>
      </w:r>
      <w:r w:rsidR="004C5A5D"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>одпись                                                   Инициалы, фамилия</w:t>
      </w:r>
    </w:p>
    <w:p w:rsidR="004C5A5D" w:rsidRPr="0078526F" w:rsidRDefault="00315514" w:rsidP="0031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4C5A5D" w:rsidRPr="0078526F">
        <w:rPr>
          <w:rFonts w:ascii="Times New Roman" w:hAnsi="Times New Roman" w:cs="Times New Roman"/>
          <w:sz w:val="24"/>
          <w:szCs w:val="24"/>
        </w:rPr>
        <w:t xml:space="preserve">______________ 20___ </w:t>
      </w:r>
      <w:r w:rsidRPr="00315514">
        <w:rPr>
          <w:rFonts w:ascii="Times New Roman" w:hAnsi="Times New Roman" w:cs="Times New Roman"/>
          <w:bCs/>
          <w:sz w:val="24"/>
          <w:szCs w:val="24"/>
        </w:rPr>
        <w:t>г</w:t>
      </w:r>
      <w:r w:rsidR="004C5A5D" w:rsidRPr="00315514">
        <w:rPr>
          <w:rFonts w:ascii="Times New Roman" w:hAnsi="Times New Roman" w:cs="Times New Roman"/>
          <w:bCs/>
          <w:sz w:val="24"/>
          <w:szCs w:val="24"/>
        </w:rPr>
        <w:t>.</w:t>
      </w:r>
    </w:p>
    <w:p w:rsidR="004C5A5D" w:rsidRPr="0078526F" w:rsidRDefault="004C5A5D" w:rsidP="0031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526F">
        <w:rPr>
          <w:rFonts w:ascii="Times New Roman" w:hAnsi="Times New Roman" w:cs="Times New Roman"/>
          <w:sz w:val="24"/>
          <w:szCs w:val="24"/>
        </w:rPr>
        <w:t xml:space="preserve">Наставник </w:t>
      </w:r>
      <w:r w:rsidR="00315514">
        <w:rPr>
          <w:rFonts w:ascii="Times New Roman" w:hAnsi="Times New Roman" w:cs="Times New Roman"/>
          <w:sz w:val="24"/>
          <w:szCs w:val="24"/>
        </w:rPr>
        <w:t>___________________                 ____________________/ ________________</w:t>
      </w:r>
    </w:p>
    <w:p w:rsidR="00315514" w:rsidRPr="00315514" w:rsidRDefault="00315514" w:rsidP="00315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д</w:t>
      </w:r>
      <w:r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исциплина                                    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</w:t>
      </w:r>
      <w:r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п</w:t>
      </w:r>
      <w:r w:rsidRPr="00315514">
        <w:rPr>
          <w:rFonts w:ascii="Times New Roman" w:hAnsi="Times New Roman" w:cs="Times New Roman"/>
          <w:bCs/>
          <w:sz w:val="24"/>
          <w:szCs w:val="24"/>
          <w:vertAlign w:val="superscript"/>
        </w:rPr>
        <w:t>одпись                                                   Инициалы, фамилия</w:t>
      </w:r>
    </w:p>
    <w:p w:rsidR="004C5A5D" w:rsidRPr="0078526F" w:rsidRDefault="00315514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</w:t>
      </w:r>
      <w:r w:rsidRPr="0078526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26F">
        <w:rPr>
          <w:rFonts w:ascii="Times New Roman" w:hAnsi="Times New Roman" w:cs="Times New Roman"/>
          <w:sz w:val="24"/>
          <w:szCs w:val="24"/>
        </w:rPr>
        <w:t xml:space="preserve">______________ 20___ </w:t>
      </w:r>
      <w:r w:rsidRPr="00315514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26F">
        <w:rPr>
          <w:rFonts w:ascii="Times New Roman" w:hAnsi="Times New Roman" w:cs="Times New Roman"/>
          <w:b/>
          <w:bCs/>
          <w:sz w:val="24"/>
          <w:szCs w:val="24"/>
        </w:rPr>
        <w:t xml:space="preserve">ВЫВОДЫ </w:t>
      </w:r>
      <w:r w:rsidRPr="0078526F">
        <w:rPr>
          <w:rFonts w:ascii="Times New Roman" w:hAnsi="Times New Roman" w:cs="Times New Roman"/>
          <w:sz w:val="24"/>
          <w:szCs w:val="24"/>
        </w:rPr>
        <w:t>по результатам наставничества (заполняется председателем ПЦК)</w:t>
      </w:r>
    </w:p>
    <w:p w:rsidR="004C5A5D" w:rsidRPr="0078526F" w:rsidRDefault="004C5A5D" w:rsidP="00C816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450"/>
        <w:gridCol w:w="2895"/>
      </w:tblGrid>
      <w:tr w:rsidR="004C5A5D" w:rsidRPr="0078526F" w:rsidTr="002C3637">
        <w:tc>
          <w:tcPr>
            <w:tcW w:w="747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(соответствует/не соответствует)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747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Уровень соответствия профессиональной подготовки, квалификационным и должностным требованиям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747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Умения составлять учебную документацию</w:t>
            </w: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A35" w:rsidRPr="0078526F" w:rsidRDefault="00A13A35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7479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Степень освоения практических методов работы</w:t>
            </w:r>
          </w:p>
          <w:p w:rsidR="00A13A35" w:rsidRPr="0078526F" w:rsidRDefault="00A13A35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7479" w:type="dxa"/>
          </w:tcPr>
          <w:p w:rsidR="004C5A5D" w:rsidRPr="0078526F" w:rsidRDefault="004C5A5D" w:rsidP="00A1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качества </w:t>
            </w:r>
            <w:proofErr w:type="spellStart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78526F"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 (по годам за период становления молодого преподавателя)</w:t>
            </w:r>
          </w:p>
          <w:p w:rsidR="00A13A35" w:rsidRPr="0078526F" w:rsidRDefault="00A13A35" w:rsidP="00A1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A5D" w:rsidRPr="0078526F" w:rsidTr="002C3637">
        <w:tc>
          <w:tcPr>
            <w:tcW w:w="7479" w:type="dxa"/>
          </w:tcPr>
          <w:p w:rsidR="004C5A5D" w:rsidRPr="0078526F" w:rsidRDefault="004C5A5D" w:rsidP="00A13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26F">
              <w:rPr>
                <w:rFonts w:ascii="Times New Roman" w:hAnsi="Times New Roman" w:cs="Times New Roman"/>
                <w:sz w:val="24"/>
                <w:szCs w:val="24"/>
              </w:rPr>
              <w:t>Эффективность взаимодействия с руководителем, коллегами, родителями и студентами, с представителями внешних организаций</w:t>
            </w:r>
          </w:p>
        </w:tc>
        <w:tc>
          <w:tcPr>
            <w:tcW w:w="3084" w:type="dxa"/>
          </w:tcPr>
          <w:p w:rsidR="004C5A5D" w:rsidRPr="0078526F" w:rsidRDefault="004C5A5D" w:rsidP="00C816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3637" w:rsidRPr="0078526F" w:rsidRDefault="002C3637" w:rsidP="00A13A35">
      <w:pPr>
        <w:spacing w:after="0" w:line="240" w:lineRule="auto"/>
        <w:rPr>
          <w:sz w:val="24"/>
          <w:szCs w:val="24"/>
        </w:rPr>
      </w:pPr>
    </w:p>
    <w:sectPr w:rsidR="002C3637" w:rsidRPr="0078526F" w:rsidSect="00C816CE"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37" w:rsidRDefault="002C3637">
      <w:pPr>
        <w:spacing w:after="0" w:line="240" w:lineRule="auto"/>
      </w:pPr>
      <w:r>
        <w:separator/>
      </w:r>
    </w:p>
  </w:endnote>
  <w:endnote w:type="continuationSeparator" w:id="0">
    <w:p w:rsidR="002C3637" w:rsidRDefault="002C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3644817"/>
      <w:docPartObj>
        <w:docPartGallery w:val="Page Numbers (Bottom of Page)"/>
        <w:docPartUnique/>
      </w:docPartObj>
    </w:sdtPr>
    <w:sdtEndPr/>
    <w:sdtContent>
      <w:p w:rsidR="002C3637" w:rsidRDefault="002C36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E85">
          <w:rPr>
            <w:noProof/>
          </w:rPr>
          <w:t>12</w:t>
        </w:r>
        <w:r>
          <w:fldChar w:fldCharType="end"/>
        </w:r>
      </w:p>
    </w:sdtContent>
  </w:sdt>
  <w:p w:rsidR="002C3637" w:rsidRDefault="002C36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37" w:rsidRDefault="002C3637">
      <w:pPr>
        <w:spacing w:after="0" w:line="240" w:lineRule="auto"/>
      </w:pPr>
      <w:r>
        <w:separator/>
      </w:r>
    </w:p>
  </w:footnote>
  <w:footnote w:type="continuationSeparator" w:id="0">
    <w:p w:rsidR="002C3637" w:rsidRDefault="002C3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EC2"/>
    <w:multiLevelType w:val="multilevel"/>
    <w:tmpl w:val="400C9F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FB31B0"/>
    <w:multiLevelType w:val="hybridMultilevel"/>
    <w:tmpl w:val="C3D08196"/>
    <w:lvl w:ilvl="0" w:tplc="02167696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7628FA"/>
    <w:multiLevelType w:val="hybridMultilevel"/>
    <w:tmpl w:val="87FC2F96"/>
    <w:lvl w:ilvl="0" w:tplc="75388AD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F2668"/>
    <w:multiLevelType w:val="singleLevel"/>
    <w:tmpl w:val="592451F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4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203887"/>
    <w:multiLevelType w:val="hybridMultilevel"/>
    <w:tmpl w:val="1D3E5D5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A122F"/>
    <w:multiLevelType w:val="hybridMultilevel"/>
    <w:tmpl w:val="4FB071DA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42B7D"/>
    <w:multiLevelType w:val="multilevel"/>
    <w:tmpl w:val="32BEF1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auto"/>
      </w:rPr>
    </w:lvl>
  </w:abstractNum>
  <w:abstractNum w:abstractNumId="8" w15:restartNumberingAfterBreak="0">
    <w:nsid w:val="245B6474"/>
    <w:multiLevelType w:val="singleLevel"/>
    <w:tmpl w:val="592451FA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5EA31FD"/>
    <w:multiLevelType w:val="multilevel"/>
    <w:tmpl w:val="9E5A9194"/>
    <w:lvl w:ilvl="0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0" w:hanging="2160"/>
      </w:pPr>
      <w:rPr>
        <w:rFonts w:hint="default"/>
      </w:rPr>
    </w:lvl>
  </w:abstractNum>
  <w:abstractNum w:abstractNumId="10" w15:restartNumberingAfterBreak="0">
    <w:nsid w:val="2C4874BC"/>
    <w:multiLevelType w:val="hybridMultilevel"/>
    <w:tmpl w:val="56B4A2FA"/>
    <w:lvl w:ilvl="0" w:tplc="90CEBC6E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07BF"/>
    <w:multiLevelType w:val="hybridMultilevel"/>
    <w:tmpl w:val="801C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A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8F5B3B"/>
    <w:multiLevelType w:val="hybridMultilevel"/>
    <w:tmpl w:val="BBBCC75C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82035"/>
    <w:multiLevelType w:val="hybridMultilevel"/>
    <w:tmpl w:val="4538FC14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D0A68"/>
    <w:multiLevelType w:val="hybridMultilevel"/>
    <w:tmpl w:val="70C2539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B03CB7"/>
    <w:multiLevelType w:val="hybridMultilevel"/>
    <w:tmpl w:val="0694B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32B01"/>
    <w:multiLevelType w:val="hybridMultilevel"/>
    <w:tmpl w:val="10B8B86E"/>
    <w:lvl w:ilvl="0" w:tplc="C7E072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629F2"/>
    <w:multiLevelType w:val="hybridMultilevel"/>
    <w:tmpl w:val="CC7C2A18"/>
    <w:lvl w:ilvl="0" w:tplc="5C00DF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1005E"/>
    <w:multiLevelType w:val="hybridMultilevel"/>
    <w:tmpl w:val="7CD45D34"/>
    <w:lvl w:ilvl="0" w:tplc="C7E0723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90255"/>
    <w:multiLevelType w:val="hybridMultilevel"/>
    <w:tmpl w:val="39B081E6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027F07"/>
    <w:multiLevelType w:val="hybridMultilevel"/>
    <w:tmpl w:val="CC685F24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C24E9"/>
    <w:multiLevelType w:val="hybridMultilevel"/>
    <w:tmpl w:val="8556C38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D12A4"/>
    <w:multiLevelType w:val="hybridMultilevel"/>
    <w:tmpl w:val="19F07ED2"/>
    <w:lvl w:ilvl="0" w:tplc="95C4EBB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581D26DC"/>
    <w:multiLevelType w:val="hybridMultilevel"/>
    <w:tmpl w:val="23DAD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95D3E"/>
    <w:multiLevelType w:val="hybridMultilevel"/>
    <w:tmpl w:val="4F7C98DC"/>
    <w:lvl w:ilvl="0" w:tplc="D32E34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043AA"/>
    <w:multiLevelType w:val="hybridMultilevel"/>
    <w:tmpl w:val="9968B17A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47157"/>
    <w:multiLevelType w:val="hybridMultilevel"/>
    <w:tmpl w:val="BD1694A8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B7D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8B746B"/>
    <w:multiLevelType w:val="hybridMultilevel"/>
    <w:tmpl w:val="CD6E9E90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093A94"/>
    <w:multiLevelType w:val="multilevel"/>
    <w:tmpl w:val="1F56B18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31" w15:restartNumberingAfterBreak="0">
    <w:nsid w:val="6F5A21F2"/>
    <w:multiLevelType w:val="hybridMultilevel"/>
    <w:tmpl w:val="A46C3542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54DF2"/>
    <w:multiLevelType w:val="hybridMultilevel"/>
    <w:tmpl w:val="939C58AA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E1267"/>
    <w:multiLevelType w:val="hybridMultilevel"/>
    <w:tmpl w:val="D5BE9BE6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121AE"/>
    <w:multiLevelType w:val="hybridMultilevel"/>
    <w:tmpl w:val="2C1CA1EE"/>
    <w:lvl w:ilvl="0" w:tplc="0216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30"/>
  </w:num>
  <w:num w:numId="4">
    <w:abstractNumId w:val="1"/>
  </w:num>
  <w:num w:numId="5">
    <w:abstractNumId w:val="31"/>
  </w:num>
  <w:num w:numId="6">
    <w:abstractNumId w:val="27"/>
  </w:num>
  <w:num w:numId="7">
    <w:abstractNumId w:val="5"/>
  </w:num>
  <w:num w:numId="8">
    <w:abstractNumId w:val="13"/>
  </w:num>
  <w:num w:numId="9">
    <w:abstractNumId w:val="32"/>
  </w:num>
  <w:num w:numId="10">
    <w:abstractNumId w:val="34"/>
  </w:num>
  <w:num w:numId="11">
    <w:abstractNumId w:val="21"/>
  </w:num>
  <w:num w:numId="12">
    <w:abstractNumId w:val="2"/>
  </w:num>
  <w:num w:numId="13">
    <w:abstractNumId w:val="33"/>
  </w:num>
  <w:num w:numId="14">
    <w:abstractNumId w:val="26"/>
  </w:num>
  <w:num w:numId="15">
    <w:abstractNumId w:val="6"/>
  </w:num>
  <w:num w:numId="16">
    <w:abstractNumId w:val="25"/>
  </w:num>
  <w:num w:numId="17">
    <w:abstractNumId w:val="23"/>
  </w:num>
  <w:num w:numId="18">
    <w:abstractNumId w:val="0"/>
  </w:num>
  <w:num w:numId="19">
    <w:abstractNumId w:val="8"/>
  </w:num>
  <w:num w:numId="20">
    <w:abstractNumId w:val="7"/>
  </w:num>
  <w:num w:numId="21">
    <w:abstractNumId w:val="15"/>
  </w:num>
  <w:num w:numId="22">
    <w:abstractNumId w:val="29"/>
  </w:num>
  <w:num w:numId="23">
    <w:abstractNumId w:val="14"/>
  </w:num>
  <w:num w:numId="24">
    <w:abstractNumId w:val="22"/>
  </w:num>
  <w:num w:numId="25">
    <w:abstractNumId w:val="20"/>
  </w:num>
  <w:num w:numId="26">
    <w:abstractNumId w:val="28"/>
  </w:num>
  <w:num w:numId="27">
    <w:abstractNumId w:val="12"/>
  </w:num>
  <w:num w:numId="28">
    <w:abstractNumId w:val="4"/>
  </w:num>
  <w:num w:numId="29">
    <w:abstractNumId w:val="24"/>
  </w:num>
  <w:num w:numId="30">
    <w:abstractNumId w:val="10"/>
  </w:num>
  <w:num w:numId="31">
    <w:abstractNumId w:val="16"/>
  </w:num>
  <w:num w:numId="32">
    <w:abstractNumId w:val="17"/>
  </w:num>
  <w:num w:numId="33">
    <w:abstractNumId w:val="19"/>
  </w:num>
  <w:num w:numId="34">
    <w:abstractNumId w:val="1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BF"/>
    <w:rsid w:val="0013338B"/>
    <w:rsid w:val="00215FA9"/>
    <w:rsid w:val="002C3637"/>
    <w:rsid w:val="002F56BA"/>
    <w:rsid w:val="00315514"/>
    <w:rsid w:val="00390349"/>
    <w:rsid w:val="003B39ED"/>
    <w:rsid w:val="003E45BF"/>
    <w:rsid w:val="00431F42"/>
    <w:rsid w:val="004C5A5D"/>
    <w:rsid w:val="00530F2D"/>
    <w:rsid w:val="00562758"/>
    <w:rsid w:val="0078526F"/>
    <w:rsid w:val="00791E85"/>
    <w:rsid w:val="00997BD6"/>
    <w:rsid w:val="00A13A35"/>
    <w:rsid w:val="00A978A3"/>
    <w:rsid w:val="00C461D2"/>
    <w:rsid w:val="00C816CE"/>
    <w:rsid w:val="00DD71E0"/>
    <w:rsid w:val="00D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689F"/>
  <w15:chartTrackingRefBased/>
  <w15:docId w15:val="{760E6603-3934-4531-BD9A-FD01B89C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A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C5A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A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A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C5A5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C5A5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3">
    <w:name w:val="header"/>
    <w:basedOn w:val="a"/>
    <w:link w:val="a4"/>
    <w:uiPriority w:val="99"/>
    <w:unhideWhenUsed/>
    <w:rsid w:val="004C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5A5D"/>
  </w:style>
  <w:style w:type="paragraph" w:styleId="a5">
    <w:name w:val="footer"/>
    <w:basedOn w:val="a"/>
    <w:link w:val="a6"/>
    <w:uiPriority w:val="99"/>
    <w:unhideWhenUsed/>
    <w:rsid w:val="004C5A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C5A5D"/>
  </w:style>
  <w:style w:type="paragraph" w:styleId="a7">
    <w:name w:val="List Paragraph"/>
    <w:basedOn w:val="a"/>
    <w:link w:val="a8"/>
    <w:uiPriority w:val="34"/>
    <w:qFormat/>
    <w:rsid w:val="004C5A5D"/>
    <w:pPr>
      <w:ind w:left="720"/>
      <w:contextualSpacing/>
    </w:pPr>
  </w:style>
  <w:style w:type="paragraph" w:customStyle="1" w:styleId="Default">
    <w:name w:val="Default"/>
    <w:rsid w:val="004C5A5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4C5A5D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4C5A5D"/>
  </w:style>
  <w:style w:type="table" w:styleId="aa">
    <w:name w:val="Table Grid"/>
    <w:basedOn w:val="a1"/>
    <w:uiPriority w:val="59"/>
    <w:rsid w:val="004C5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4C5A5D"/>
    <w:rPr>
      <w:color w:val="954F72" w:themeColor="followedHyperlink"/>
      <w:u w:val="single"/>
    </w:rPr>
  </w:style>
  <w:style w:type="character" w:customStyle="1" w:styleId="blk">
    <w:name w:val="blk"/>
    <w:basedOn w:val="a0"/>
    <w:rsid w:val="004C5A5D"/>
  </w:style>
  <w:style w:type="paragraph" w:styleId="ac">
    <w:name w:val="Normal (Web)"/>
    <w:basedOn w:val="a"/>
    <w:uiPriority w:val="99"/>
    <w:semiHidden/>
    <w:unhideWhenUsed/>
    <w:rsid w:val="004C5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C5A5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C5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C5A5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4C5A5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Основной текст_"/>
    <w:link w:val="61"/>
    <w:uiPriority w:val="99"/>
    <w:locked/>
    <w:rsid w:val="004C5A5D"/>
    <w:rPr>
      <w:spacing w:val="3"/>
      <w:sz w:val="21"/>
      <w:shd w:val="clear" w:color="auto" w:fill="FFFFFF"/>
    </w:rPr>
  </w:style>
  <w:style w:type="paragraph" w:customStyle="1" w:styleId="61">
    <w:name w:val="Основной текст6"/>
    <w:basedOn w:val="a"/>
    <w:link w:val="af0"/>
    <w:uiPriority w:val="99"/>
    <w:rsid w:val="004C5A5D"/>
    <w:pPr>
      <w:widowControl w:val="0"/>
      <w:shd w:val="clear" w:color="auto" w:fill="FFFFFF"/>
      <w:spacing w:before="1320" w:after="5100" w:line="269" w:lineRule="exact"/>
      <w:ind w:hanging="360"/>
      <w:jc w:val="center"/>
    </w:pPr>
    <w:rPr>
      <w:spacing w:val="3"/>
      <w:sz w:val="21"/>
    </w:rPr>
  </w:style>
  <w:style w:type="character" w:customStyle="1" w:styleId="5">
    <w:name w:val="Основной текст5"/>
    <w:uiPriority w:val="99"/>
    <w:rsid w:val="004C5A5D"/>
    <w:rPr>
      <w:rFonts w:ascii="Times New Roman" w:hAnsi="Times New Roman"/>
      <w:color w:val="000000"/>
      <w:spacing w:val="3"/>
      <w:w w:val="100"/>
      <w:position w:val="0"/>
      <w:sz w:val="21"/>
      <w:u w:val="none"/>
      <w:shd w:val="clear" w:color="auto" w:fill="FFFFFF"/>
      <w:lang w:val="ru-RU"/>
    </w:rPr>
  </w:style>
  <w:style w:type="character" w:customStyle="1" w:styleId="a8">
    <w:name w:val="Абзац списка Знак"/>
    <w:basedOn w:val="a0"/>
    <w:link w:val="a7"/>
    <w:uiPriority w:val="34"/>
    <w:rsid w:val="00C8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2867</Words>
  <Characters>16345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South Ural State College</Company>
  <LinksUpToDate>false</LinksUpToDate>
  <CharactersWithSpaces>19174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Манапова Ольга Николаевна</dc:creator>
  <cp:keywords/>
  <dc:description/>
  <cp:lastModifiedBy>Манапова Ольга Николаевна</cp:lastModifiedBy>
  <cp:revision>19</cp:revision>
  <dcterms:created xsi:type="dcterms:W3CDTF">2024-10-09T10:58:00Z</dcterms:created>
  <dcterms:modified xsi:type="dcterms:W3CDTF">2024-12-13T13:40:00Z</dcterms:modified>
</cp:coreProperties>
</file>